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2F" w:rsidRDefault="004B162F" w:rsidP="004B162F">
      <w:pPr>
        <w:pStyle w:val="NormaleWeb"/>
        <w:spacing w:line="250" w:lineRule="atLeast"/>
        <w:jc w:val="right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All.B</w:t>
      </w:r>
    </w:p>
    <w:p w:rsidR="00CF1A10" w:rsidRDefault="00CF1A10" w:rsidP="00CF1A10">
      <w:pPr>
        <w:pStyle w:val="NormaleWeb"/>
        <w:spacing w:line="250" w:lineRule="atLeast"/>
        <w:jc w:val="center"/>
        <w:rPr>
          <w:b/>
          <w:color w:val="333333"/>
        </w:rPr>
      </w:pPr>
      <w:r w:rsidRPr="00CF1A10">
        <w:rPr>
          <w:b/>
          <w:color w:val="333333"/>
        </w:rPr>
        <w:t>Istruzioni per la compilazione del DGUE</w:t>
      </w:r>
    </w:p>
    <w:p w:rsidR="005B7C85" w:rsidRPr="00CF1A10" w:rsidRDefault="005B7C85" w:rsidP="00CF1A10">
      <w:pPr>
        <w:pStyle w:val="NormaleWeb"/>
        <w:spacing w:line="250" w:lineRule="atLeast"/>
        <w:jc w:val="center"/>
        <w:rPr>
          <w:b/>
          <w:color w:val="333333"/>
        </w:rPr>
      </w:pPr>
    </w:p>
    <w:p w:rsidR="00CF1A10" w:rsidRPr="00CF1A10" w:rsidRDefault="00CF1A10" w:rsidP="00CF1A10">
      <w:pPr>
        <w:pStyle w:val="NormaleWeb"/>
        <w:numPr>
          <w:ilvl w:val="0"/>
          <w:numId w:val="4"/>
        </w:numPr>
        <w:spacing w:after="0"/>
        <w:ind w:left="426"/>
        <w:jc w:val="both"/>
        <w:rPr>
          <w:b/>
          <w:color w:val="333333"/>
        </w:rPr>
      </w:pPr>
      <w:r w:rsidRPr="00CF1A10">
        <w:rPr>
          <w:rStyle w:val="Enfasigrassetto"/>
          <w:b w:val="0"/>
          <w:color w:val="333333"/>
        </w:rPr>
        <w:t xml:space="preserve">Scaricare il file in formato .xml </w:t>
      </w:r>
      <w:proofErr w:type="gramStart"/>
      <w:r w:rsidRPr="00CF1A10">
        <w:rPr>
          <w:rStyle w:val="Enfasigrassetto"/>
          <w:b w:val="0"/>
          <w:color w:val="333333"/>
        </w:rPr>
        <w:t>denominato  DGUE</w:t>
      </w:r>
      <w:proofErr w:type="gramEnd"/>
      <w:r w:rsidRPr="00CF1A10">
        <w:rPr>
          <w:rStyle w:val="Enfasigrassetto"/>
          <w:b w:val="0"/>
          <w:color w:val="333333"/>
        </w:rPr>
        <w:t xml:space="preserve"> -  allegato alla presente;</w:t>
      </w:r>
    </w:p>
    <w:p w:rsidR="00CF1A10" w:rsidRPr="00A83F92" w:rsidRDefault="00CF1A10" w:rsidP="008F7F39">
      <w:pPr>
        <w:pStyle w:val="NormaleWeb"/>
        <w:numPr>
          <w:ilvl w:val="0"/>
          <w:numId w:val="4"/>
        </w:numPr>
        <w:spacing w:after="0"/>
        <w:jc w:val="both"/>
        <w:rPr>
          <w:rStyle w:val="Enfasigrassetto"/>
          <w:b w:val="0"/>
          <w:color w:val="333333"/>
        </w:rPr>
      </w:pPr>
      <w:proofErr w:type="gramStart"/>
      <w:r w:rsidRPr="00A83F92">
        <w:rPr>
          <w:rStyle w:val="Enfasigrassetto"/>
          <w:b w:val="0"/>
          <w:color w:val="333333"/>
        </w:rPr>
        <w:t>copiare</w:t>
      </w:r>
      <w:proofErr w:type="gramEnd"/>
      <w:r w:rsidRPr="00A83F92">
        <w:rPr>
          <w:rStyle w:val="Enfasigrassetto"/>
          <w:b w:val="0"/>
          <w:color w:val="333333"/>
        </w:rPr>
        <w:t xml:space="preserve"> il link </w:t>
      </w:r>
      <w:hyperlink r:id="rId5" w:history="1">
        <w:r w:rsidR="008F7F39" w:rsidRPr="000C11CE">
          <w:rPr>
            <w:rStyle w:val="Collegamentoipertestuale"/>
            <w:bCs/>
          </w:rPr>
          <w:t>https://espd.eop.bg</w:t>
        </w:r>
        <w:r w:rsidR="008F7F39" w:rsidRPr="000C11CE">
          <w:rPr>
            <w:rStyle w:val="Collegamentoipertestuale"/>
            <w:bCs/>
          </w:rPr>
          <w:t>/</w:t>
        </w:r>
        <w:r w:rsidR="008F7F39" w:rsidRPr="000C11CE">
          <w:rPr>
            <w:rStyle w:val="Collegamentoipertestuale"/>
            <w:bCs/>
          </w:rPr>
          <w:t>espd-web/filter?lang=it</w:t>
        </w:r>
      </w:hyperlink>
      <w:r w:rsidR="008F7F39">
        <w:rPr>
          <w:rStyle w:val="Collegamentoipertestuale"/>
          <w:bCs/>
        </w:rPr>
        <w:t xml:space="preserve"> </w:t>
      </w:r>
      <w:r w:rsidRPr="00A83F92">
        <w:rPr>
          <w:rStyle w:val="Enfasigrassetto"/>
          <w:b w:val="0"/>
          <w:color w:val="333333"/>
        </w:rPr>
        <w:t>nella barra degli strumenti. All’ape</w:t>
      </w:r>
      <w:r w:rsidR="00DB0034">
        <w:rPr>
          <w:rStyle w:val="Enfasigrassetto"/>
          <w:b w:val="0"/>
          <w:color w:val="333333"/>
        </w:rPr>
        <w:t xml:space="preserve">rtura della pagina selezionare </w:t>
      </w:r>
      <w:r w:rsidRPr="00A83F92">
        <w:rPr>
          <w:rStyle w:val="Enfasigrassetto"/>
          <w:b w:val="0"/>
          <w:color w:val="333333"/>
        </w:rPr>
        <w:t xml:space="preserve">“italiano” </w:t>
      </w:r>
      <w:r w:rsidR="00A83F92" w:rsidRPr="00A83F92">
        <w:t xml:space="preserve"> </w:t>
      </w:r>
    </w:p>
    <w:p w:rsidR="00CF1A10" w:rsidRPr="00CF1A10" w:rsidRDefault="00CF1A10" w:rsidP="00CF1A10">
      <w:pPr>
        <w:pStyle w:val="NormaleWeb"/>
        <w:spacing w:after="0"/>
        <w:jc w:val="both"/>
        <w:rPr>
          <w:rStyle w:val="Enfasigrassetto"/>
          <w:b w:val="0"/>
          <w:color w:val="333333"/>
        </w:rPr>
      </w:pPr>
      <w:r w:rsidRPr="00CF1A10">
        <w:rPr>
          <w:rStyle w:val="Enfasigrassetto"/>
          <w:b w:val="0"/>
          <w:color w:val="333333"/>
        </w:rPr>
        <w:t xml:space="preserve">Si aprirà una pagina relativa al servizio di compilazione del DGUE. </w:t>
      </w:r>
    </w:p>
    <w:p w:rsidR="00CF1A10" w:rsidRPr="00CF1A10" w:rsidRDefault="00CF1A10" w:rsidP="00CF1A10">
      <w:pPr>
        <w:pStyle w:val="NormaleWeb"/>
        <w:numPr>
          <w:ilvl w:val="0"/>
          <w:numId w:val="4"/>
        </w:numPr>
        <w:spacing w:after="0"/>
        <w:ind w:left="284" w:hanging="284"/>
        <w:jc w:val="both"/>
        <w:rPr>
          <w:rStyle w:val="Enfasigrassetto"/>
          <w:bCs w:val="0"/>
          <w:color w:val="333333"/>
        </w:rPr>
      </w:pPr>
      <w:proofErr w:type="gramStart"/>
      <w:r>
        <w:rPr>
          <w:rStyle w:val="Enfasigrassetto"/>
          <w:b w:val="0"/>
          <w:color w:val="333333"/>
        </w:rPr>
        <w:t>selezionare</w:t>
      </w:r>
      <w:proofErr w:type="gramEnd"/>
      <w:r w:rsidRPr="00CF1A10">
        <w:rPr>
          <w:rStyle w:val="Enfasigrassetto"/>
          <w:b w:val="0"/>
          <w:color w:val="333333"/>
        </w:rPr>
        <w:t xml:space="preserve"> “</w:t>
      </w:r>
      <w:r w:rsidRPr="00CF1A10">
        <w:rPr>
          <w:rStyle w:val="Enfasigrassetto"/>
          <w:color w:val="333333"/>
        </w:rPr>
        <w:t>sono un  operatore economico</w:t>
      </w:r>
      <w:r w:rsidRPr="00CF1A10">
        <w:rPr>
          <w:rStyle w:val="Enfasigrassetto"/>
          <w:b w:val="0"/>
          <w:color w:val="333333"/>
        </w:rPr>
        <w:t xml:space="preserve">” </w:t>
      </w:r>
    </w:p>
    <w:p w:rsidR="00CF1A10" w:rsidRPr="00CF1A10" w:rsidRDefault="00CF1A10" w:rsidP="00CF1A10">
      <w:pPr>
        <w:pStyle w:val="NormaleWeb"/>
        <w:numPr>
          <w:ilvl w:val="0"/>
          <w:numId w:val="4"/>
        </w:numPr>
        <w:spacing w:after="0"/>
        <w:ind w:left="284" w:hanging="284"/>
        <w:jc w:val="both"/>
        <w:rPr>
          <w:rStyle w:val="Enfasigrassetto"/>
          <w:bCs w:val="0"/>
          <w:color w:val="333333"/>
        </w:rPr>
      </w:pPr>
      <w:r w:rsidRPr="00CF1A10">
        <w:rPr>
          <w:rStyle w:val="Enfasigrassetto"/>
          <w:b w:val="0"/>
          <w:color w:val="333333"/>
        </w:rPr>
        <w:t xml:space="preserve"> </w:t>
      </w:r>
      <w:proofErr w:type="gramStart"/>
      <w:r w:rsidRPr="00CF1A10">
        <w:rPr>
          <w:rStyle w:val="Enfasigrassetto"/>
          <w:b w:val="0"/>
          <w:color w:val="333333"/>
        </w:rPr>
        <w:t>cliccare</w:t>
      </w:r>
      <w:proofErr w:type="gramEnd"/>
      <w:r w:rsidRPr="00CF1A10">
        <w:rPr>
          <w:rStyle w:val="Enfasigrassetto"/>
          <w:b w:val="0"/>
          <w:color w:val="333333"/>
        </w:rPr>
        <w:t xml:space="preserve"> su   "</w:t>
      </w:r>
      <w:r w:rsidRPr="00CF1A10">
        <w:rPr>
          <w:rStyle w:val="Enfasigrassetto"/>
          <w:color w:val="333333"/>
        </w:rPr>
        <w:t>importare un DGUE</w:t>
      </w:r>
      <w:r w:rsidRPr="00CF1A10">
        <w:rPr>
          <w:rStyle w:val="Enfasigrassetto"/>
          <w:b w:val="0"/>
          <w:color w:val="333333"/>
        </w:rPr>
        <w:t xml:space="preserve">" </w:t>
      </w:r>
    </w:p>
    <w:p w:rsidR="00CF1A10" w:rsidRPr="00CF1A10" w:rsidRDefault="00CF1A10" w:rsidP="00CF1A10">
      <w:pPr>
        <w:pStyle w:val="NormaleWeb"/>
        <w:numPr>
          <w:ilvl w:val="0"/>
          <w:numId w:val="4"/>
        </w:numPr>
        <w:spacing w:after="0"/>
        <w:ind w:left="284" w:hanging="284"/>
        <w:jc w:val="both"/>
        <w:rPr>
          <w:b/>
          <w:color w:val="333333"/>
        </w:rPr>
      </w:pPr>
      <w:proofErr w:type="gramStart"/>
      <w:r w:rsidRPr="00CF1A10">
        <w:rPr>
          <w:rStyle w:val="Enfasigrassetto"/>
          <w:b w:val="0"/>
          <w:color w:val="333333"/>
        </w:rPr>
        <w:t>caricare</w:t>
      </w:r>
      <w:proofErr w:type="gramEnd"/>
      <w:r w:rsidRPr="00CF1A10">
        <w:rPr>
          <w:rStyle w:val="Enfasigrassetto"/>
          <w:b w:val="0"/>
          <w:color w:val="333333"/>
        </w:rPr>
        <w:t xml:space="preserve"> il file xml allegato all’invito </w:t>
      </w:r>
    </w:p>
    <w:p w:rsidR="00CF1A10" w:rsidRPr="00CF1A10" w:rsidRDefault="00CF1A10" w:rsidP="008F7F39">
      <w:pPr>
        <w:pStyle w:val="NormaleWeb"/>
        <w:numPr>
          <w:ilvl w:val="0"/>
          <w:numId w:val="4"/>
        </w:numPr>
        <w:spacing w:after="0"/>
        <w:ind w:left="426" w:hanging="426"/>
        <w:jc w:val="both"/>
        <w:rPr>
          <w:rStyle w:val="Enfasigrassetto"/>
          <w:b w:val="0"/>
          <w:color w:val="333333"/>
        </w:rPr>
      </w:pPr>
      <w:proofErr w:type="gramStart"/>
      <w:r w:rsidRPr="00CF1A10">
        <w:rPr>
          <w:rStyle w:val="Enfasigrassetto"/>
          <w:b w:val="0"/>
          <w:color w:val="333333"/>
        </w:rPr>
        <w:t>compilare</w:t>
      </w:r>
      <w:proofErr w:type="gramEnd"/>
      <w:r w:rsidRPr="00CF1A10">
        <w:rPr>
          <w:rStyle w:val="Enfasigrassetto"/>
          <w:b w:val="0"/>
          <w:color w:val="333333"/>
        </w:rPr>
        <w:t xml:space="preserve"> dalla Parte II sino alla fine;</w:t>
      </w:r>
    </w:p>
    <w:p w:rsidR="00CF1A10" w:rsidRPr="00CF1A10" w:rsidRDefault="00CF1A10" w:rsidP="00CF1A10">
      <w:pPr>
        <w:pStyle w:val="NormaleWeb"/>
        <w:numPr>
          <w:ilvl w:val="0"/>
          <w:numId w:val="4"/>
        </w:numPr>
        <w:spacing w:after="0"/>
        <w:ind w:left="426" w:hanging="426"/>
        <w:jc w:val="both"/>
        <w:rPr>
          <w:rStyle w:val="Enfasigrassetto"/>
          <w:b w:val="0"/>
          <w:color w:val="333333"/>
        </w:rPr>
      </w:pPr>
      <w:proofErr w:type="gramStart"/>
      <w:r w:rsidRPr="00CF1A10">
        <w:rPr>
          <w:rStyle w:val="Enfasigrassetto"/>
          <w:b w:val="0"/>
          <w:color w:val="333333"/>
        </w:rPr>
        <w:t>al</w:t>
      </w:r>
      <w:proofErr w:type="gramEnd"/>
      <w:r w:rsidRPr="00CF1A10">
        <w:rPr>
          <w:rStyle w:val="Enfasigrassetto"/>
          <w:b w:val="0"/>
          <w:color w:val="333333"/>
        </w:rPr>
        <w:t xml:space="preserve"> termine stampare l'intero documento compilato sottoscriverlo ed allegarlo in formato elettronico alla documentazione amministrativa;</w:t>
      </w:r>
    </w:p>
    <w:p w:rsidR="00CF1A10" w:rsidRPr="00CF1A10" w:rsidRDefault="00CF1A10" w:rsidP="00CF1A10">
      <w:pPr>
        <w:pStyle w:val="NormaleWeb"/>
        <w:spacing w:after="0"/>
        <w:jc w:val="both"/>
        <w:rPr>
          <w:color w:val="333333"/>
        </w:rPr>
      </w:pPr>
    </w:p>
    <w:p w:rsidR="00DB0034" w:rsidRPr="00DB0034" w:rsidRDefault="00DB0034" w:rsidP="00E96192">
      <w:pPr>
        <w:widowControl w:val="0"/>
        <w:jc w:val="both"/>
        <w:rPr>
          <w:rStyle w:val="Collegamentoipertestuale"/>
          <w:sz w:val="24"/>
          <w:szCs w:val="24"/>
        </w:rPr>
      </w:pPr>
    </w:p>
    <w:sectPr w:rsidR="00DB0034" w:rsidRPr="00DB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B4B"/>
    <w:multiLevelType w:val="hybridMultilevel"/>
    <w:tmpl w:val="0A2C8AE2"/>
    <w:lvl w:ilvl="0" w:tplc="922AF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CC6"/>
    <w:multiLevelType w:val="multilevel"/>
    <w:tmpl w:val="B00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546C"/>
    <w:multiLevelType w:val="hybridMultilevel"/>
    <w:tmpl w:val="09508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7E0"/>
    <w:multiLevelType w:val="hybridMultilevel"/>
    <w:tmpl w:val="ED6C0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376C934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C0BA9"/>
    <w:multiLevelType w:val="multilevel"/>
    <w:tmpl w:val="4B7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6"/>
    <w:rsid w:val="00250AF0"/>
    <w:rsid w:val="0029119E"/>
    <w:rsid w:val="002D71E9"/>
    <w:rsid w:val="00342E52"/>
    <w:rsid w:val="003A52AE"/>
    <w:rsid w:val="00412841"/>
    <w:rsid w:val="004540EC"/>
    <w:rsid w:val="004749E8"/>
    <w:rsid w:val="004B162F"/>
    <w:rsid w:val="00571D01"/>
    <w:rsid w:val="005B7C85"/>
    <w:rsid w:val="0066202E"/>
    <w:rsid w:val="006673D4"/>
    <w:rsid w:val="007F50A6"/>
    <w:rsid w:val="008C2C43"/>
    <w:rsid w:val="008F7F39"/>
    <w:rsid w:val="009531DA"/>
    <w:rsid w:val="009C3C0C"/>
    <w:rsid w:val="00A82AB2"/>
    <w:rsid w:val="00A83F92"/>
    <w:rsid w:val="00B94697"/>
    <w:rsid w:val="00C01216"/>
    <w:rsid w:val="00C0611B"/>
    <w:rsid w:val="00C80249"/>
    <w:rsid w:val="00CB6AFF"/>
    <w:rsid w:val="00CF1A10"/>
    <w:rsid w:val="00D0446C"/>
    <w:rsid w:val="00D21F52"/>
    <w:rsid w:val="00D53898"/>
    <w:rsid w:val="00D84AFF"/>
    <w:rsid w:val="00DB0034"/>
    <w:rsid w:val="00E57EFA"/>
    <w:rsid w:val="00E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1753-781A-4857-852D-33E03A6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0A6"/>
    <w:pPr>
      <w:suppressAutoHyphens/>
    </w:pPr>
    <w:rPr>
      <w:rFonts w:eastAsia="MS Mincho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7F50A6"/>
    <w:rPr>
      <w:rFonts w:cs="Times New Roman"/>
      <w:color w:val="0000FF"/>
      <w:u w:val="single"/>
    </w:rPr>
  </w:style>
  <w:style w:type="character" w:styleId="Enfasigrassetto">
    <w:name w:val="Strong"/>
    <w:qFormat/>
    <w:rsid w:val="007F50A6"/>
    <w:rPr>
      <w:rFonts w:cs="Times New Roman"/>
      <w:b/>
      <w:bCs/>
    </w:rPr>
  </w:style>
  <w:style w:type="paragraph" w:styleId="NormaleWeb">
    <w:name w:val="Normal (Web)"/>
    <w:basedOn w:val="Normale"/>
    <w:qFormat/>
    <w:rsid w:val="007F50A6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7F50A6"/>
  </w:style>
  <w:style w:type="character" w:styleId="Enfasicorsivo">
    <w:name w:val="Emphasis"/>
    <w:qFormat/>
    <w:rsid w:val="00571D01"/>
    <w:rPr>
      <w:i/>
      <w:iCs/>
    </w:rPr>
  </w:style>
  <w:style w:type="character" w:styleId="Collegamentovisitato">
    <w:name w:val="FollowedHyperlink"/>
    <w:rsid w:val="00A83F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pd.eop.bg/espd-web/filter?lang=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XI Comunita Montana</Company>
  <LinksUpToDate>false</LinksUpToDate>
  <CharactersWithSpaces>694</CharactersWithSpaces>
  <SharedDoc>false</SharedDoc>
  <HLinks>
    <vt:vector size="6" baseType="variant"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https://espd.eop.bg/espd-web/filter?lang=it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Libertini</dc:creator>
  <cp:keywords/>
  <cp:lastModifiedBy>DSGA</cp:lastModifiedBy>
  <cp:revision>2</cp:revision>
  <dcterms:created xsi:type="dcterms:W3CDTF">2022-10-07T09:00:00Z</dcterms:created>
  <dcterms:modified xsi:type="dcterms:W3CDTF">2022-10-07T09:00:00Z</dcterms:modified>
</cp:coreProperties>
</file>