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A" w:rsidRDefault="00B462FA" w:rsidP="006D0C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CCNL SCUOLA 2006/2009 vigente</w:t>
      </w:r>
    </w:p>
    <w:p w:rsidR="006D0CEC" w:rsidRDefault="006D0CEC" w:rsidP="006D0C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22A8C" w:rsidRDefault="00D22A8C" w:rsidP="006D0C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SEZIONE II: Personale Amministrativo, tecnico e ausiliario</w:t>
      </w:r>
    </w:p>
    <w:p w:rsidR="006D0CEC" w:rsidRDefault="006D0CEC" w:rsidP="006D0C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ART.92 - OBBLIGHI DEL DIPENDENTE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Il dipendente adegua il proprio comportamento all’obbligo costituzionale di servire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esclusivamente la Repubblica con impegno e responsabilità e di rispettare i </w:t>
      </w:r>
      <w:proofErr w:type="spellStart"/>
      <w:r>
        <w:rPr>
          <w:rFonts w:ascii="Verdana" w:hAnsi="Verdana" w:cs="Verdana"/>
          <w:sz w:val="20"/>
          <w:szCs w:val="20"/>
        </w:rPr>
        <w:t>princìpi</w:t>
      </w:r>
      <w:proofErr w:type="spellEnd"/>
      <w:r>
        <w:rPr>
          <w:rFonts w:ascii="Verdana" w:hAnsi="Verdana" w:cs="Verdana"/>
          <w:sz w:val="20"/>
          <w:szCs w:val="20"/>
        </w:rPr>
        <w:t xml:space="preserve"> di buon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andamento e imparzialità dell'attività amministrativa, anteponendo il rispetto della legge 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l'interesse pubblico agli interessi privati propri ed altrui.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Il dipendente si comporta in modo tale da favorire l'instaurazione di rapporti di fiducia 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collaborazione tra l'Amministrazione e i cittadini.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In tale contesto, tenuto conto dell'esigenza di garantire la migliore qualità del servizio, il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dipendente deve in particolare: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esercitare con diligenza, equilibrio e professionalità i compiti costituenti esplicazione del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profilo professionale di titolarità;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cooperare al buon andamento dell'istituto, osservando le norme del presente contratto, 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disposizioni per l'esecuzione e la disciplina del lavoro impartite dall'Amministrazione scolastica,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norme in materia di sicurezza e di ambiente di lavoro;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rispettare il segreto d'ufficio nei casi e nei modi previsti dalle norme vigenti;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non utilizzare ai fini privati le informazioni di cui disponga per ragioni d'ufficio;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nei rapporti con il cittadino, fornire tutte le informazioni cui abbia titolo, nel rispetto delle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disposizioni in materia di trasparenza e di accesso alle attività amministrative previste dalla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legge 7 agosto 1990 n. 241, dai regolamenti attuativi della stessa vigenti nell'Amministrazione,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nonché agevolare le procedure ai sensi del D.lgs. n.443/2000 e del DPR n.445/2000 in tema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autocertificazione;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 favorire ogni forma di informazione e di collaborazione con le famiglie e con gli alunni;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 rispettare l'orario di lavoro, adempiere alle formalità previste per la rilevazione delle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presenze e non assentarsi dal luogo di lavoro senza l'autorizzazione del dirigente scolastico;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 durante l'orario di lavoro, mantenere nei rapporti interpersonali e con gli utenti condotta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uniformata non solo a </w:t>
      </w:r>
      <w:proofErr w:type="spellStart"/>
      <w:r>
        <w:rPr>
          <w:rFonts w:ascii="Verdana" w:hAnsi="Verdana" w:cs="Verdana"/>
          <w:sz w:val="20"/>
          <w:szCs w:val="20"/>
        </w:rPr>
        <w:t>princìpi</w:t>
      </w:r>
      <w:proofErr w:type="spellEnd"/>
      <w:r>
        <w:rPr>
          <w:rFonts w:ascii="Verdana" w:hAnsi="Verdana" w:cs="Verdana"/>
          <w:sz w:val="20"/>
          <w:szCs w:val="20"/>
        </w:rPr>
        <w:t xml:space="preserve"> generali di correttezza ma, altresì, all'esigenza di coerenza con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specifiche finalità educative dell'intera comunità scolastica, astenendosi da comportamenti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lesivi della dignità degli altri dipendenti, degli utenti e degli alunni;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i) non attendere ad occupazioni estranee al servizio e ad attività lavorative, ancorché non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remunerate, in periodo di malattia od infortunio;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l) eseguire gli ordini inerenti all'esplicazione delle proprie funzioni o mansioni che gli siano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impartiti dai superiori. Se ritiene che l'ordine sia palesemente illegittimo, il dipendente deve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farne rimostranza a chi l'ha impartito dichiarandone le ragioni; se l'ordine è rinnovato per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iscritto ha il dovere di darvi esecuzione. Il dipendente, non deve, comunque, eseguire l'ordine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quando l'atto sia vietato dalla legge penale o costituisca illecito amministrativo;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m) tenere i registri e le altre forme di documentazione previste da specifiche disposizioni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vigenti per ciascun profilo professionale;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n) assicurare l'integrità degli alunni secondo le attribuzioni di ciascun profilo professionale;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58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o) avere cura dei locali, mobili, oggetti, macchinari, attrezzi, strumenti ed automezzi a lui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affidati;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p) non valersi di quanto è di proprietà dell'Amministrazione per ragioni che non siano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servizio;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q) non chiedere né accettare, a qualsiasi titolo, compensi, regali o altre utilità in connessione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la prestazione lavorativa;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r) osservare scrupolosamente le disposizioni che regolano l'accesso ai locali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dell'Amministrazione da parte del personale e non introdurre, salvo che non siano debitamente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autorizzate, persone estranee all'Amministrazione stessa in locali non aperti al pubblico;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s) comunicare all'Amministrazione la propria residenza e dimora, ove non coincidenti, ed ogni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successivo mutamento delle stesse;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t) in caso di malattia, dare tempestivo avviso all'ufficio di appartenenza, salvo comprovato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impedimento;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u) astenersi dal partecipare all'adozione di decisioni o ad attività che possano coinvolgere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direttamente o indirettamente propri interessi finanziari o non finanziari.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ART.93 - SANZIONI E PROCEDURE DISCIPLINARI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Le violazioni degli obblighi disciplinati dall'art. 92 del presente contratto danno luogo,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secondo la gravità dell'infrazione, previo procedimento disciplinare, all'applicazione delle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seguenti sanzioni disciplinari: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rimprovero verbale;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rimprovero scritto;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multa di importo variabile fino ad un massimo di quattro ore di retribuzione;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sospensione dal servizio con privazione della retribuzione fino a dieci giorni;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licenziamento con preavviso;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 licenziamento senza preavviso.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L'Amministrazione, salvo il caso del rimprovero verbale, non può adottare alcun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provvedimento disciplinare nei confronti del dipendente senza previa contestazione scritta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dell'addebito - da effettuarsi entro 20 giorni da quando il soggetto competente per 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contestazione, di cui al successivo art. 94, è venuto a conoscenza del fatto - e senza averlo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sentito a sua difesa con l'eventuale assistenza di un procuratore ovvero di un rappresentante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dell'associazione sindacale cui aderisce o conferisce mandato.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Il dipendente al quale sono stati contestati i fatti è convocato con lettera per la difesa non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prima che siano trascorsi cinque giorni lavorativi dall’</w:t>
      </w:r>
      <w:r>
        <w:rPr>
          <w:rFonts w:ascii="Verdana" w:hAnsi="Verdana" w:cs="Verdana"/>
          <w:b/>
          <w:bCs/>
          <w:sz w:val="20"/>
          <w:szCs w:val="20"/>
        </w:rPr>
        <w:t xml:space="preserve">accadimento </w:t>
      </w:r>
      <w:r>
        <w:rPr>
          <w:rFonts w:ascii="Verdana" w:hAnsi="Verdana" w:cs="Verdana"/>
          <w:sz w:val="20"/>
          <w:szCs w:val="20"/>
        </w:rPr>
        <w:t>del fatto che vi ha dato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causa. Trascorsi inutilmente 15 giorni dalla convocazione per la difesa del dipendente, 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sanzione è applicata nei successivi 15 giorni.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Nel caso in cui la sanzione da comminare non sia di sua competenza, ai sensi del successivo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art. 94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il dirigente scolastico, ai fini del comma 2, segnala entro 10 giorni, all'ufficio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competente i fatti da contestare al dipendente per l'istruzione del procedimento, dandone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contestuale comunicazione all'interessato.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Al dipendente o, su espressa delega al suo difensore, è consentito l'accesso a tutti gli atti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istruttori riguardanti il procedimento a suo carico.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Il procedimento disciplinare deve concludersi entro 120 giorni dalla data di contestazione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addebito. Qualora non sia stato portato a termine entro tale data, il procedimento si estingue.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L'ufficio competente per i procedimenti disciplinari sulla base degli accertamenti effettuati 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delle giustificazioni addotte dal dipendente, irroga la sanzione applicabile tra quelle indicate al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comma 1. Quando il medesimo ufficio ritenga che non vi sia luogo a procedere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disciplinarmente dispone la chiusura del procedimento, dandone comunicazione all'interessato.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I provvedimenti di cui al comma 1 non sollevano il lavoratore dalle eventuali responsabilità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altro genere nelle quali egli sia incorso.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I termini di cui al presente articolo devono intendersi come perentori.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 Per quanto non previsto dalla presente disposizione si rinvia all'art. 55 del D.L.vo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165/2001.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 Per quanto riguarda conciliazione ed arbitrato, si rinvia al capo XII del presente CCNL.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ART.94 - COMPETENZE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Il rimprovero verbale, il rimprovero scritto e la multa sono inflitti dal dirigente scolastico.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La sospensione dal lavoro e dalla retribuzione fino ad un massimo di 10 giorni, il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licenziamento con preavviso e il licenziamento senza preavviso sono inflitti dal Direttore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generale regionale.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ART.95 - CODICE DISCIPLINARE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Nel rispetto del principio di gradualità e proporzionalità delle sanzioni, in relazione alla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gravità della mancanza ed in conformità di quanto previsto dall'art. 55 del D.L.vo n. 165/2001,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tipo e l'entità di ciascuna delle sanzioni sono determinati in relazione ai seguenti criteri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generali: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intenzionalità del comportamento, grado di negligenza, imprudenza, e imperizia dimostrate,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tenuto conto anche della prevedibilità dell'evento;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rilevanza degli obblighi violati;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responsabilità connesse alla posizione di lavoro occupata dal dipendente;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grado di danno o di pericolo causato all'Amministrazione, agli utenti o a terzi ovvero al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disservizio determinatosi;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sussistenza di circostanze aggravanti o attenuanti, con particolare riguardo al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comportamento del lavoratore, ai precedenti disciplinari nell'ambito del biennio previsto dalla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legge, al comportamento verso gli utenti;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f) al concorso nel fatto di più lavoratori in accordo tra loro.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La recidiva in mancanze già sanzionate nel biennio di riferimento comporta una sanzione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maggiore gravità tra quelle previste nell'ambito della medesima fattispecie.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Al dipendente responsabile di più mancanze compiute con unica azione od omissione o con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più azioni od omissioni tra loro collegate ed accertate con un unico procedimento, è applicabile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sanzione prevista per la mancanza più grave se le suddette infrazioni sono punite con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sanzioni di diversa gravità.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La sanzione disciplinare dal minimo del rimprovero verbale o scritto al massimo della multa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importo pari a quattro ore di retribuzione si applica, graduando l'entità delle sanzioni in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relazione ai criteri di cui al comma 1, per: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inosservanza delle disposizioni di servizio, anche in tema di assenze per malattia, nonché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dell'orario di lavoro;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condotta non conforme a </w:t>
      </w:r>
      <w:proofErr w:type="spellStart"/>
      <w:r>
        <w:rPr>
          <w:rFonts w:ascii="Verdana" w:hAnsi="Verdana" w:cs="Verdana"/>
          <w:sz w:val="20"/>
          <w:szCs w:val="20"/>
        </w:rPr>
        <w:t>princìpi</w:t>
      </w:r>
      <w:proofErr w:type="spellEnd"/>
      <w:r>
        <w:rPr>
          <w:rFonts w:ascii="Verdana" w:hAnsi="Verdana" w:cs="Verdana"/>
          <w:sz w:val="20"/>
          <w:szCs w:val="20"/>
        </w:rPr>
        <w:t xml:space="preserve"> di correttezza verso i superiori o altri dipendenti o nei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confronti dei genitori, degli alunni o del pubblico;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negligenza nell'esecuzione dei compiti assegnati ovvero nella cura dei locali e dei beni mobili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strumenti affidati al dipendente o sui quali, in relazione alle sue responsabilità, debba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espletare azione di vigilanza;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inosservanza degli obblighi in materia di prevenzione degli infortuni e di sicurezza sul lavoro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ove non ne sia derivato danno o disservizio;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rifiuto di assoggettarsi a visite personali disposte a tutela del patrimonio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dell'Amministrazione, nel rispetto di quanto previsto dall'art. 6 della legge n. 300 del 1970;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 insufficiente rendimento, rispetto a carichi di lavoro e, comunque, nell'assolvimento dei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compiti assegnati;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 violazione di doveri di comportamento non ricompresi specificatamente nelle lettere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precedenti, da cui sia derivato disservizio ovvero danno o pericolo all'Amministrazione, agli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utenti o ai terzi.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L'importo delle ritenute per multa sarà introitato dal bilancio della scuola e destinato ad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attività sociali a favore degli alunni.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La sanzione disciplinare della sospensione dal servizio con privazione della retribuzione fino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un massimo di 10 giorni si applica, graduando l'entità della sanzione in relazione ai criteri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cui al comma 1, per: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recidiva nelle mancanze previste dal comma 4 che abbiano comportato l'applicazione del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massimo della multa;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particolare gravità delle mancanze previste nel comma 4;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assenza ingiustificata dal servizio fino a 10 giorni o arbitrario abbandono dello stesso; in tali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ipotesi, l'entità della sanzione è determinata in relazione alla durata dell'assenza 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dell'abbandono del servizio, al disservizio determinatosi, alla gravità della violazione dei doveri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 dipendente, agli eventuali danni causati all'Amministrazione, agli utenti o ai terzi;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ingiustificato ritardo, fino a 10 giorni, a trasferirsi nella sede assegnata dai superiori;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testimonianza falsa o reticente in procedimenti disciplinari o rifiuto della stessa;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 comportamenti minacciosi, gravemente ingiuriosi, calunniosi o diffamatori nei confronti dei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superiori, di altri dipendenti, dei genitori, degli alunni o dei terzi;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 alterchi con ricorso a vie di fatto negli ambienti di lavoro, anche con genitori, alunni o terzi;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 manifestazioni ingiuriose nei confronti dell'Amministrazione, esulanti dal rispetto della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libertà di pensiero, ai sensi dell'art. 1 della legge 300 del 1970;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i) atti, comportamenti o molestie, anche di carattere sessuale, che siano lesivi della dignità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della persona;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l) violazione di doveri di comportamento non ricompresi specificatamente nelle lettere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precedenti da cui sia, comunque, derivato grave danno all'Amministrazione, ai genitori, agli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alunni o a terzi.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La sanzione disciplinare del licenziamento con preavviso di applica per: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recidiva plurima, almeno tre volte nell'anno, nelle mancanze previste nel comma 6, anche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di diversa natura, o recidiva, nel biennio, in una mancanza tra quelle previste nel medesimo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comma, che abbia comportato l'applicazione della sanzione di dieci giorni di sospensione dal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servizio e dalla retribuzione;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occultamento, da parte del responsabile della custodia, del controllo o della vigilanza, di fatti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circostanze relativi ad illecito uso, manomissione, distrazione o sottrazione di somme o beni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di pertinenza dell'Amministrazione o ad essa affidati;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rifiuto espresso del trasferimento disposto per motivate esigenze di servizio;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assenza ingiustificata ed arbitraria dal servizio per un periodo superiore a dieci giorni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consecutivi lavorativi;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persistente insufficiente rendimento o fatti che dimostrino grave incapacità ad adempiere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adeguatamente agli obblighi di servizio;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 condanna passata in giudicato per un delitto che, commesso fuori del servizio e non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attinente in via diretta al rapporto di lavoro, non ne consenta la prosecuzione per la sua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specifica gravità;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 violazione dei doveri di comportamento non ricompresi specificatamente nelle lettere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precedenti di gravità tale, secondo i criteri di cui al comma 1, da non consentire 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prosecuzione del rapporto di lavoro.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La sanzione disciplinare del licenziamento senza preavviso si applica per: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terza recidiva nel biennio di: minacce, ingiurie gravi, calunnie o diffamazioni verso il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pubblico o altri dipendenti; alterchi con vie di fatto negli ambienti di lavoro, anche con utenti;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accertamento che l'impiego fu conseguito mediante la produzione di documenti falsi e,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comunque, con mezzi fraudolenti;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c)condanne passate in giudicato: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di cui art. 58 del D.lgs. 18 agosto 2000, n.267 ,</w:t>
      </w:r>
      <w:proofErr w:type="spellStart"/>
      <w:r>
        <w:rPr>
          <w:rFonts w:ascii="Verdana" w:hAnsi="Verdana" w:cs="Verdana"/>
          <w:sz w:val="20"/>
          <w:szCs w:val="20"/>
        </w:rPr>
        <w:t>nonchè</w:t>
      </w:r>
      <w:proofErr w:type="spellEnd"/>
      <w:r>
        <w:rPr>
          <w:rFonts w:ascii="Verdana" w:hAnsi="Verdana" w:cs="Verdana"/>
          <w:sz w:val="20"/>
          <w:szCs w:val="20"/>
        </w:rPr>
        <w:t xml:space="preserve"> per i reati di cui agli art.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316 e 316 bis del codice penale;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quando alla condanna consegua comunque l’interdizione perpetua dai pubblici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uffici;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per i delitti indicati dall’art. 3, comma 1, della legge n. 97 del 2001.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condanna passata in giudicato per un delitto commesso in servizio o fuori servizio che, pur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non attenendo in via diretta al rapporto di lavoro, non ne consenta neanche provvisoriamente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prosecuzione per la sua specifica gravità;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commissione in genere di fatti o atti dolosi, anche non consistenti in illeciti di rilevanza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penale per i quali vi sia obbligo di denuncia, anche nei confronti di terzi, di gravità tale da non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consentire la prosecuzione neppure provvisoria del rapporto di lavoro.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Al codice disciplinare di cui al presente articolo deve essere data la massima pubblicità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mediante affissione in luogo accessibile a tutti i dipendenti. Tale forma di pubblicità è tassativa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non può essere sostituita con altre.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ART.96 - RAPPORTO TRA PROCEDIMENTO DISCIPLINARE E PROCEDIMENTO PENALE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Nel caso di commissione in servizio di gravi fatti illeciti, commessi in servizio</w:t>
      </w:r>
      <w:r>
        <w:rPr>
          <w:rFonts w:ascii="Verdana" w:hAnsi="Verdana" w:cs="Verdana"/>
          <w:b/>
          <w:bCs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di rilevanza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penale l'amministrazione inizia il procedimento disciplinare ed inoltra la denuncia penale. Il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procedimento disciplinare rimane tuttavia sospeso fino alla sentenza definitiva. Analoga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sospensione è disposta anche nel caso in cui l'obbligo della denuncia penale emerga nel corso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 procedimento disciplinare già avviato.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Al di fuori dei casi previsti nel comma precedente, quando l'amministrazione venga 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conoscenza dell'esistenza di un procedimento penale a carico del dipendente per i medesimi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fatti oggetto di procedimento disciplinare, questo è sospeso fino alla sentenza definitiva.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Fatte salve le ipotesi di cui all'art. 5, commi 2 e 4, della legge 97 del 2001, negli altri casi il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procedimento disciplinare sospeso ai sensi del presente articolo è riattivato entro 180 giorni da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quando l'amministrazione ha avuto notizia della sentenza definitiva e si conclude entro 120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giorni dalla sua riattivazione.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Per i casi previsti all'art. 5, comma 4, della legge 97 del 2001, il procedimento disciplinare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precedentemente sospeso è riattivato entro 90 giorni da quando l'amministrazione ha avuto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notizia della sentenza definitiva e deve concludersi entro i successivi 120 giorni dalla sua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riattivazione.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L'applicazione della sanzione prevista dall’art. 95, come conseguenza delle condanne penali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citate nei commi 7, lett. f) e 8, lett. c) e d), non ha carattere automatico, essendo correlata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all'esperimento del procedimento disciplinare, salvo quanto previsto dall'art. 5, comma 2 della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legge n. 97 del 2001.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6. In caso di assoluzione si applica quanto previsto dall'art. 653 </w:t>
      </w:r>
      <w:proofErr w:type="spellStart"/>
      <w:r>
        <w:rPr>
          <w:rFonts w:ascii="Verdana" w:hAnsi="Verdana" w:cs="Verdana"/>
          <w:sz w:val="20"/>
          <w:szCs w:val="20"/>
        </w:rPr>
        <w:t>c.p.p.-</w:t>
      </w:r>
      <w:proofErr w:type="spellEnd"/>
      <w:r>
        <w:rPr>
          <w:rFonts w:ascii="Verdana" w:hAnsi="Verdana" w:cs="Verdana"/>
          <w:sz w:val="20"/>
          <w:szCs w:val="20"/>
        </w:rPr>
        <w:t xml:space="preserve"> Ove nel procedimento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disciplinare sospeso al dipendente, oltre ai fatti oggetto del giudizio penale per i quali vi sia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stata assoluzione, siano state contestate altre violazioni, il procedimento medesimo riprende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 dette infrazioni.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7. In caso di proscioglimento si procede analogamente al comma 6</w:t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In caso di sentenza irrevocabile di condanna trova applicazione l'art. 1 della legge 97 del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2001.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Il dipendente licenziato ai sensi dell'art. 95, comma 8, lettera f) e comma 9, lettere c) e d)</w:t>
      </w:r>
      <w:r>
        <w:rPr>
          <w:rFonts w:ascii="Verdana" w:hAnsi="Verdana" w:cs="Verdana"/>
          <w:i/>
          <w:iCs/>
          <w:sz w:val="20"/>
          <w:szCs w:val="20"/>
        </w:rPr>
        <w:t>,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successivamente assolto a seguito di revisione del processo, ha diritto, dalla data della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sentenza di assoluzione, alla riammissione in servizio nella medesima sede o in altra su sua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richiesta, anche in soprannumero, nella medesima qualifica e con decorrenza dell'anzianità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posseduta all'atto del licenziamento.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62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Il dipendente riammesso ai sensi del comma 9, è </w:t>
      </w:r>
      <w:proofErr w:type="spellStart"/>
      <w:r>
        <w:rPr>
          <w:rFonts w:ascii="Verdana" w:hAnsi="Verdana" w:cs="Verdana"/>
          <w:sz w:val="20"/>
          <w:szCs w:val="20"/>
        </w:rPr>
        <w:t>reinquadrato</w:t>
      </w:r>
      <w:proofErr w:type="spellEnd"/>
      <w:r>
        <w:rPr>
          <w:rFonts w:ascii="Verdana" w:hAnsi="Verdana" w:cs="Verdana"/>
          <w:sz w:val="20"/>
          <w:szCs w:val="20"/>
        </w:rPr>
        <w:t>, nell'area e nella posizione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economica in cui è confluita la qualifica posseduta al momento del licenziamento qualora sia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intervenuta una nuova classificazione del personale. In caso di premorienza, il coniuge o il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convivente superstite e i figli hanno diritto a tutti gli assegni che sarebbero stati attribuiti al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dipendente nel periodo di sospensione o di licenziamento, escluse le indennità comunque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legate alla presenza in servizio ovvero alla prestazione di lavoro straordinario.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ART.97 - SOSPENSIONE CAUTELARE IN CASO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DI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PROCEDIMENTO PENALE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Il dipendente che sia colpito da misura restrittiva della libertà personale è sospeso d'ufficio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dal servizio con privazione della retribuzione per la durata dello stato di detenzione 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comunque dello stato restrittivo della libertà.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L'amministrazione, ai sensi del presente articolo, cessato lo stato di restrizione della libertà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personale, può prolungare il periodo di sospensione del dipendente, fino alla sentenza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definitiva alle medesime condizioni del comma 3.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Il dipendente, può essere sospeso dal servizio con privazione della retribuzione anche nel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caso in cui sia sottoposto a procedimento penale che non comporti la restrizione della libertà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personale quando sia stato rinviato a giudizio per fatti direttamente attinenti al rapporto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lavoro o comunque per fatti tali da comportare, se accertati, l'applicazione della sanzione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disciplinare del licenziamento ai sensi dell'art. 95, commi 8 e 9.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Resta fermo l'obbligo di sospensione cautelare dal servizio per i reati indicati dall'art. 58 del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D.lgs. n.267/2000.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Nel caso dei reati previsti all'art. 3, comma 1, della legge n. 97 del 2001, in alternativa alla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sospensione di cui al presente articolo, possono essere applicate le misure previste dallo stesso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art. 3. Per i medesimi reati, qualora intervenga condanna anche non definitiva, ancorché sia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concessa la sospensione condizionale della pena, si applica l'art. 4, comma 1, della citata legge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97 del 2001.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Nei casi indicati ai commi precedenti si applica quanto previsto dall'art. 96 in tema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rapporti tra procedimento disciplinare e procedimento penale.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Al dipendente sospeso ai sensi dei commi da 1 a 5 sono corrisposti un'indennità pari al 50%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della retribuzione fondamentale di cui all'art. 77 del presente CCNL, comma 1, </w:t>
      </w:r>
      <w:proofErr w:type="spellStart"/>
      <w:r>
        <w:rPr>
          <w:rFonts w:ascii="Verdana" w:hAnsi="Verdana" w:cs="Verdana"/>
          <w:sz w:val="20"/>
          <w:szCs w:val="20"/>
        </w:rPr>
        <w:t>nonchè</w:t>
      </w:r>
      <w:proofErr w:type="spellEnd"/>
      <w:r>
        <w:rPr>
          <w:rFonts w:ascii="Verdana" w:hAnsi="Verdana" w:cs="Verdana"/>
          <w:sz w:val="20"/>
          <w:szCs w:val="20"/>
        </w:rPr>
        <w:t xml:space="preserve"> gli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assegni del nucleo familiare, ove spettanti.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 Nel caso di sentenza definitiva di assoluzione o proscioglimento, ai sensi dell’art. 92, commi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 e 7, quanto corrisposto nel periodo di sospensione cautelare a titolo di indennità sarà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conguagliato con quanto dovuto al lavoratore se fosse rimasto in servizio, escluse le indennità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 compensi per servizi speciali o per prestazioni di carattere straordinario. Ove il giudizio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disciplinare riprenda, per altre infrazioni, ai sensi del medesimo art. 92, comma 6, secondo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periodo, il conguaglio dovrà tener conto delle sanzioni eventualmente applicate.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In tutti gli altri casi di riattivazione del procedimento disciplinare a seguito di condanna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penale, ove questo si concluda con una sanzione diversa dal licenziamento, al dipendente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precedentemente sospeso sarà conguagliato quanto dovuto se fosse stato in servizio, escluse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indennità o compensi per servizi e funzioni speciali o per prestazioni di carattere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straordinario, </w:t>
      </w:r>
      <w:proofErr w:type="spellStart"/>
      <w:r>
        <w:rPr>
          <w:rFonts w:ascii="Verdana" w:hAnsi="Verdana" w:cs="Verdana"/>
          <w:sz w:val="20"/>
          <w:szCs w:val="20"/>
        </w:rPr>
        <w:t>nonchè</w:t>
      </w:r>
      <w:proofErr w:type="spellEnd"/>
      <w:r>
        <w:rPr>
          <w:rFonts w:ascii="Verdana" w:hAnsi="Verdana" w:cs="Verdana"/>
          <w:sz w:val="20"/>
          <w:szCs w:val="20"/>
        </w:rPr>
        <w:t xml:space="preserve"> i periodi di sospensione del comma 1 e quelli eventualmente inflitti 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seguito del giudizio disciplinare riattivato.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 Quando vi sia stata sospensione cautelare del servizio a causa di procedimento penale, 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stessa conserva efficacia, se non revocata, per un periodo di tempo comunque non superiore 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cinque anni. Decorso tale termine la sospensione cautelare è revocata di diritto e il dipendente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63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riammesso in servizio. Il procedimento disciplinare rimane, comunque, sospeso sino all'esito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 procedimento penale.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 I procedimenti disciplinari in corso alla data di stipulazione del presente contratto vanno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portati a termine secondo le procedure vigenti alla data del loro inizio.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ART.98 - COMITATO PARITETICO SUL MOBBING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</w:t>
      </w:r>
      <w:r>
        <w:rPr>
          <w:rFonts w:ascii="Verdana" w:hAnsi="Verdana" w:cs="Verdana"/>
          <w:sz w:val="20"/>
          <w:szCs w:val="20"/>
        </w:rPr>
        <w:t>Per mobbing si intende una forma di violenza morale o psichica nell’ambito del contesto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lavorativo, attuato dal datore di lavoro o da dipendenti nei confronti di altro personale. Esso è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caratterizzato da una serie di atti, atteggiamenti o comportamenti diversi e ripetuti nel tempo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 modo sistematico ed abituale, aventi connotazioni aggressive, denigratorie o vessatorie tali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comportare un’afflizione lavorativa idonea a compromettere la salute e/o la professionalità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 la dignità del dipendente sul luogo di lavoro, fino all’ipotesi di escluderlo dallo stesso contesto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lavoro.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 In relazione al comma 1, le parti, anche con riferimento alla risoluzione del Parlamento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Europeo del 20 settembre 2001, riconoscono la necessità di avviare adeguate ed opportune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iniziative al fine di contrastare l’evenienza di tali comportamenti; viene pertanto istituito, entro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sessanta giorni dall'entrata in vigore del presente contratto, uno specifico comitato paritetico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presso ciascun Ufficio scolastico regionale con i seguenti compiti: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raccolta dei dati relativi all'aspetto quantitativo e qualitativo del fenomeno;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individuazione delle possibili cause, con particolare riferimento alla verifica dell'esistenza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condizioni di lavoro o fattori organizzativi e gestionali che possano determinare l'insorgere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situazioni persecutorie o di violenza morale;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proposte di azioni positive in ordine alla prevenzione delle situazioni che possano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favorire l’insorgere del mobbing;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formulazione di proposte per la definizione dei codici di condotta.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 Le proposte formulate dai comitati sono presentate al Direttore regionale per i connessi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provvedimenti, tra i quali rientrano, in particolare, la costituzione e il funzionamento di sportelli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ascolto nell'ambito delle strutture esistenti, l'istituzione della figura del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consigliere/consigliera di fiducia, nonché la definizione dei codici di condotta, sentite 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organizzazioni sindacali firmatarie del presente CCNL.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In relazione all'attività di prevenzione del fenomeno, i comitati valutano l'opportunità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attuare, nell'ambito dei piani generali per la formazione, idonei interventi formativi e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aggiornamento del personale, che possono essere finalizzati, tra l'altro, ai seguenti obiettivi: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affermare una cultura organizzativa che comporti una maggiore consapevolezza della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gravità del fenomeno e delle sue conseguenze individuali e sociali;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favorire la coesione e la solidarietà dei dipendenti attraverso una più specifica conoscenza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dei ruoli e delle dinamiche interpersonali, anche al fine di incentivare il recupero della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motivazione e dell'affezione all'ambiente lavorativo da parte del personale.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 I comitati di cui al comma 3 sono costituiti da un componente designato da ciascuna delle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organizzazioni sindacali firmatarie del presente CCNL e da un pari numero di rappresentanti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dell'Amministrazione. Il presidente del comitato viene alternativamente designato tra 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rappresentanti dell'Amministrazione ed il vicepresidente dai componenti di parte sindacale. Per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ogni componente effettivo è previsto un componente supplente. Ferma rimanendo la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composizione paritetica dei comitati, di essi fa parte anche un rappresentante del comitato per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pari opportunità, appositamente designato da quest'ultimo, allo scopo di garantire il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raccordo tra le attività dei due organismi.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Gli Uffici scolastici regionali favoriscono l'operatività dei comitati e garantiscono tutti gli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strumenti idonei al loro funzionamento. In particolare valorizzano e pubblicizzano con ogni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mezzo, nell'ambito lavorativo, i risultati del lavoro svolto dagli stessi. I comitati sono tenuti 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redigere una relazione annuale sull'attività svolta.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64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 I comitati di cui al presente articolo rimangono in carica per la durata di un quadriennio 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comunque fino alla costituzione dei nuovi. I componenti dei comitati possono essere rinnovati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nell'incarico per un sola volta.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ART.99 - CODICE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DI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CONDOTTA RELATIVO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ALLE MOLESTIE SESSUALI NEI LUOGHI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DI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LAVORO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 I Direttori generali regionali danno applicazione, con proprio atto, al codice di condotta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relativo ai provvedimenti da assumere nella lotta contro le molestie sessuali nei luoghi di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lavoro, come previsto dalla raccomandazione della Commissione europea del 27.11.1991, n.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92/131/CEE, allegata a titolo esemplificativo al n. 1 del presente contratto per fornire linee</w:t>
      </w:r>
    </w:p>
    <w:p w:rsidR="00D22A8C" w:rsidRDefault="00D22A8C" w:rsidP="00D22A8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guida uniformi in materia. Dell’atto così adottato i Direttori generali regionali danno</w:t>
      </w:r>
    </w:p>
    <w:p w:rsidR="007936D0" w:rsidRDefault="00D22A8C" w:rsidP="00D22A8C">
      <w:r>
        <w:rPr>
          <w:rFonts w:ascii="Verdana" w:hAnsi="Verdana" w:cs="Verdana"/>
          <w:sz w:val="20"/>
          <w:szCs w:val="20"/>
        </w:rPr>
        <w:t xml:space="preserve">informazione preventiva alle </w:t>
      </w:r>
      <w:proofErr w:type="spellStart"/>
      <w:r>
        <w:rPr>
          <w:rFonts w:ascii="Verdana" w:hAnsi="Verdana" w:cs="Verdana"/>
          <w:sz w:val="20"/>
          <w:szCs w:val="20"/>
        </w:rPr>
        <w:t>OO.SS</w:t>
      </w:r>
      <w:proofErr w:type="spellEnd"/>
      <w:r>
        <w:rPr>
          <w:rFonts w:ascii="Verdana" w:hAnsi="Verdana" w:cs="Verdana"/>
          <w:sz w:val="20"/>
          <w:szCs w:val="20"/>
        </w:rPr>
        <w:t>. firmatarie del presente CCNL.</w:t>
      </w:r>
    </w:p>
    <w:sectPr w:rsidR="007936D0" w:rsidSect="00793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283"/>
  <w:characterSpacingControl w:val="doNotCompress"/>
  <w:compat/>
  <w:rsids>
    <w:rsidRoot w:val="00D22A8C"/>
    <w:rsid w:val="006D0CEC"/>
    <w:rsid w:val="007936D0"/>
    <w:rsid w:val="00AE6612"/>
    <w:rsid w:val="00B462FA"/>
    <w:rsid w:val="00D2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3883</Words>
  <Characters>22138</Characters>
  <Application>Microsoft Office Word</Application>
  <DocSecurity>0</DocSecurity>
  <Lines>184</Lines>
  <Paragraphs>51</Paragraphs>
  <ScaleCrop>false</ScaleCrop>
  <Company/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2013-12-19T09:00:00Z</dcterms:created>
  <dcterms:modified xsi:type="dcterms:W3CDTF">2013-12-19T09:06:00Z</dcterms:modified>
</cp:coreProperties>
</file>