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DC" w:rsidRPr="007731DC" w:rsidRDefault="007731DC" w:rsidP="007731DC">
      <w:pPr>
        <w:pStyle w:val="NormaleWeb"/>
        <w:spacing w:before="0" w:beforeAutospacing="0" w:after="0" w:afterAutospacing="0"/>
        <w:jc w:val="center"/>
        <w:rPr>
          <w:rStyle w:val="Collegamentoipertestuale"/>
          <w:bCs/>
          <w:sz w:val="48"/>
          <w:szCs w:val="48"/>
        </w:rPr>
      </w:pPr>
      <w:r w:rsidRPr="007731DC">
        <w:rPr>
          <w:rStyle w:val="Collegamentoipertestuale"/>
          <w:bCs/>
          <w:sz w:val="48"/>
          <w:szCs w:val="48"/>
        </w:rPr>
        <w:t>CODICE DISCIPLINARE DOCENTI</w:t>
      </w:r>
    </w:p>
    <w:p w:rsidR="007731DC" w:rsidRDefault="007731DC" w:rsidP="00FE445A">
      <w:pPr>
        <w:pStyle w:val="NormaleWeb"/>
        <w:spacing w:before="0" w:beforeAutospacing="0" w:after="0" w:afterAutospacing="0"/>
        <w:rPr>
          <w:rFonts w:ascii="Arial" w:hAnsi="Arial" w:cs="Arial"/>
        </w:rPr>
      </w:pPr>
    </w:p>
    <w:p w:rsidR="00FE445A" w:rsidRDefault="007731DC" w:rsidP="00FE445A">
      <w:pPr>
        <w:pStyle w:val="NormaleWeb"/>
        <w:spacing w:before="0" w:beforeAutospacing="0" w:after="0" w:afterAutospacing="0"/>
        <w:rPr>
          <w:rFonts w:ascii="Arial" w:hAnsi="Arial" w:cs="Arial"/>
        </w:rPr>
      </w:pPr>
      <w:r>
        <w:rPr>
          <w:rFonts w:ascii="Arial" w:hAnsi="Arial" w:cs="Arial"/>
        </w:rPr>
        <w:t>CCNL SCUOLA 2006/2009</w:t>
      </w:r>
    </w:p>
    <w:p w:rsidR="007731DC" w:rsidRDefault="007731DC" w:rsidP="00FE445A">
      <w:pPr>
        <w:pStyle w:val="NormaleWeb"/>
        <w:spacing w:before="0" w:beforeAutospacing="0" w:after="0" w:afterAutospacing="0"/>
        <w:rPr>
          <w:rFonts w:ascii="Arial" w:hAnsi="Arial" w:cs="Arial"/>
        </w:rPr>
      </w:pPr>
      <w:r>
        <w:rPr>
          <w:rFonts w:ascii="Arial" w:hAnsi="Arial" w:cs="Arial"/>
        </w:rPr>
        <w:t>CAPO IX – NORME DISCIPLINARI</w:t>
      </w:r>
    </w:p>
    <w:p w:rsidR="007731DC" w:rsidRDefault="00353314" w:rsidP="00FE445A">
      <w:pPr>
        <w:pStyle w:val="NormaleWeb"/>
        <w:spacing w:before="0" w:beforeAutospacing="0" w:after="0" w:afterAutospacing="0"/>
        <w:rPr>
          <w:rFonts w:ascii="Arial" w:hAnsi="Arial" w:cs="Arial"/>
        </w:rPr>
      </w:pPr>
      <w:r>
        <w:rPr>
          <w:rFonts w:ascii="Arial" w:hAnsi="Arial" w:cs="Arial"/>
        </w:rPr>
        <w:t>ART. 91 – RINVIO D</w:t>
      </w:r>
      <w:r w:rsidR="007731DC">
        <w:rPr>
          <w:rFonts w:ascii="Arial" w:hAnsi="Arial" w:cs="Arial"/>
        </w:rPr>
        <w:t>ELLE NORME DISCIPLINARI</w:t>
      </w:r>
    </w:p>
    <w:p w:rsidR="007731DC" w:rsidRDefault="007731DC" w:rsidP="007731DC">
      <w:pPr>
        <w:pStyle w:val="NormaleWeb"/>
        <w:numPr>
          <w:ilvl w:val="0"/>
          <w:numId w:val="1"/>
        </w:numPr>
        <w:spacing w:before="0" w:beforeAutospacing="0" w:after="0" w:afterAutospacing="0"/>
        <w:rPr>
          <w:rFonts w:ascii="Arial" w:hAnsi="Arial" w:cs="Arial"/>
        </w:rPr>
      </w:pPr>
      <w:r>
        <w:rPr>
          <w:rFonts w:ascii="Arial" w:hAnsi="Arial" w:cs="Arial"/>
        </w:rPr>
        <w:t>Per il personale docente ed educativo delle scuole di ogni ordine e grado, continuano ad applicarsi le norme di cui al titolo I, capo IV della parte III del D.L.vo n. 297 del 1994.</w:t>
      </w:r>
    </w:p>
    <w:p w:rsidR="007731DC" w:rsidRDefault="007731DC" w:rsidP="007731DC">
      <w:pPr>
        <w:pStyle w:val="NormaleWeb"/>
        <w:spacing w:before="0" w:beforeAutospacing="0" w:after="0" w:afterAutospacing="0"/>
        <w:ind w:left="360"/>
        <w:rPr>
          <w:rFonts w:ascii="Arial" w:hAnsi="Arial" w:cs="Arial"/>
        </w:rPr>
      </w:pPr>
    </w:p>
    <w:p w:rsidR="0044283B" w:rsidRPr="007731DC" w:rsidRDefault="00517E09" w:rsidP="0044283B">
      <w:pPr>
        <w:pStyle w:val="NormaleWeb"/>
        <w:spacing w:before="0" w:beforeAutospacing="0" w:after="0" w:afterAutospacing="0"/>
        <w:jc w:val="center"/>
        <w:rPr>
          <w:rFonts w:ascii="Arial" w:hAnsi="Arial" w:cs="Arial"/>
        </w:rPr>
      </w:pPr>
      <w:hyperlink r:id="rId5" w:history="1">
        <w:r w:rsidR="0044283B" w:rsidRPr="007731DC">
          <w:rPr>
            <w:rStyle w:val="Collegamentoipertestuale"/>
            <w:rFonts w:ascii="Arial" w:hAnsi="Arial" w:cs="Arial"/>
            <w:b/>
            <w:bCs/>
            <w:color w:val="auto"/>
            <w:sz w:val="36"/>
            <w:szCs w:val="36"/>
            <w:u w:val="none"/>
          </w:rPr>
          <w:t>Decreto Legislativo 16 aprile 1994, n. 297</w:t>
        </w:r>
      </w:hyperlink>
    </w:p>
    <w:p w:rsidR="0044283B" w:rsidRDefault="0044283B" w:rsidP="0044283B">
      <w:pPr>
        <w:pStyle w:val="NormaleWeb"/>
        <w:spacing w:before="0" w:beforeAutospacing="0" w:after="0" w:afterAutospacing="0"/>
        <w:jc w:val="center"/>
        <w:rPr>
          <w:rFonts w:ascii="Arial" w:hAnsi="Arial" w:cs="Arial"/>
        </w:rPr>
      </w:pPr>
      <w:r>
        <w:rPr>
          <w:rFonts w:ascii="Arial" w:hAnsi="Arial" w:cs="Arial"/>
          <w:b/>
          <w:bCs/>
          <w:sz w:val="27"/>
          <w:szCs w:val="27"/>
        </w:rPr>
        <w:t>Testo Unico delle disposizioni legislative in materia di istruzione</w:t>
      </w:r>
    </w:p>
    <w:p w:rsidR="0044283B" w:rsidRDefault="0044283B" w:rsidP="0044283B">
      <w:pPr>
        <w:pStyle w:val="NormaleWeb"/>
        <w:spacing w:before="0" w:beforeAutospacing="0" w:after="0" w:afterAutospacing="0"/>
        <w:rPr>
          <w:rFonts w:ascii="Arial" w:hAnsi="Arial" w:cs="Arial"/>
        </w:rPr>
      </w:pPr>
      <w:r>
        <w:rPr>
          <w:rStyle w:val="Enfasigrassetto"/>
          <w:rFonts w:ascii="Arial" w:hAnsi="Arial" w:cs="Arial"/>
        </w:rPr>
        <w:t>PARTE III  -  PERSONALE</w:t>
      </w:r>
    </w:p>
    <w:p w:rsidR="0044283B" w:rsidRDefault="0044283B" w:rsidP="0044283B">
      <w:pPr>
        <w:pStyle w:val="NormaleWeb"/>
        <w:spacing w:before="0" w:beforeAutospacing="0" w:after="0" w:afterAutospacing="0"/>
        <w:rPr>
          <w:rFonts w:ascii="Arial" w:hAnsi="Arial" w:cs="Arial"/>
        </w:rPr>
      </w:pPr>
      <w:r>
        <w:rPr>
          <w:rStyle w:val="Enfasigrassetto"/>
          <w:rFonts w:ascii="Arial" w:hAnsi="Arial" w:cs="Arial"/>
        </w:rPr>
        <w:t>TITOLO I  -  PERSONALE DOCENTE, EDUCATIVO, DIRETTIVO E ISPETTIVO</w:t>
      </w:r>
    </w:p>
    <w:p w:rsidR="0044283B" w:rsidRDefault="0044283B" w:rsidP="0044283B">
      <w:pPr>
        <w:pStyle w:val="NormaleWeb"/>
        <w:spacing w:before="0" w:beforeAutospacing="0" w:after="0" w:afterAutospacing="0"/>
        <w:rPr>
          <w:rFonts w:ascii="Arial" w:hAnsi="Arial" w:cs="Arial"/>
        </w:rPr>
      </w:pPr>
      <w:r>
        <w:rPr>
          <w:rStyle w:val="Enfasigrassetto"/>
          <w:rFonts w:ascii="Arial" w:hAnsi="Arial" w:cs="Arial"/>
        </w:rPr>
        <w:t>CAPO IV - Disciplina</w:t>
      </w:r>
    </w:p>
    <w:p w:rsidR="0044283B" w:rsidRPr="0044283B" w:rsidRDefault="0044283B" w:rsidP="0044283B">
      <w:pPr>
        <w:pStyle w:val="NormaleWeb"/>
        <w:jc w:val="center"/>
        <w:rPr>
          <w:rFonts w:ascii="Arial" w:hAnsi="Arial" w:cs="Arial"/>
          <w:sz w:val="32"/>
          <w:szCs w:val="32"/>
        </w:rPr>
      </w:pPr>
      <w:r w:rsidRPr="0044283B">
        <w:rPr>
          <w:rStyle w:val="Enfasigrassetto"/>
          <w:rFonts w:ascii="Arial" w:hAnsi="Arial" w:cs="Arial"/>
          <w:sz w:val="32"/>
          <w:szCs w:val="32"/>
        </w:rPr>
        <w:t>Sezione I - Sanzioni disciplinari</w:t>
      </w:r>
    </w:p>
    <w:p w:rsidR="0044283B" w:rsidRDefault="0044283B" w:rsidP="0044283B">
      <w:pPr>
        <w:pStyle w:val="NormaleWeb"/>
        <w:rPr>
          <w:rFonts w:ascii="Arial" w:hAnsi="Arial" w:cs="Arial"/>
        </w:rPr>
      </w:pPr>
      <w:r>
        <w:rPr>
          <w:rStyle w:val="Enfasigrassetto"/>
          <w:rFonts w:ascii="Arial" w:hAnsi="Arial" w:cs="Arial"/>
        </w:rPr>
        <w:t>Art. 492 - Sanzioni</w:t>
      </w:r>
      <w:r>
        <w:rPr>
          <w:rFonts w:ascii="Arial" w:hAnsi="Arial" w:cs="Arial"/>
          <w:b/>
          <w:bCs/>
        </w:rPr>
        <w:br/>
      </w:r>
      <w:r>
        <w:rPr>
          <w:rStyle w:val="Enfasigrassetto"/>
          <w:rFonts w:ascii="Arial" w:hAnsi="Arial" w:cs="Arial"/>
        </w:rPr>
        <w:t xml:space="preserve">(modificato dal </w:t>
      </w:r>
      <w:proofErr w:type="spellStart"/>
      <w:r>
        <w:rPr>
          <w:rStyle w:val="Enfasigrassetto"/>
          <w:rFonts w:ascii="Arial" w:hAnsi="Arial" w:cs="Arial"/>
        </w:rPr>
        <w:t>DL</w:t>
      </w:r>
      <w:proofErr w:type="spellEnd"/>
      <w:r>
        <w:rPr>
          <w:rStyle w:val="Enfasigrassetto"/>
          <w:rFonts w:ascii="Arial" w:hAnsi="Arial" w:cs="Arial"/>
        </w:rPr>
        <w:t xml:space="preserve"> 28 agosto 1995 n. 361, convertito con modificazioni dalla legge 27 ottobre 1995 n. 437)</w:t>
      </w:r>
    </w:p>
    <w:p w:rsidR="0044283B" w:rsidRDefault="0044283B" w:rsidP="0044283B">
      <w:pPr>
        <w:pStyle w:val="NormaleWeb"/>
        <w:rPr>
          <w:rFonts w:ascii="Arial" w:hAnsi="Arial" w:cs="Arial"/>
        </w:rPr>
      </w:pPr>
      <w:r>
        <w:rPr>
          <w:rFonts w:ascii="Arial" w:hAnsi="Arial" w:cs="Arial"/>
        </w:rPr>
        <w:t>1. Fino al riordinamento degli organi collegiali, le sanzioni disciplinari e le relative procedure di irrogazione sono regolate, per il personale direttivo e docente, dal presente articolo e dagli articoli seguenti.</w:t>
      </w:r>
      <w:r>
        <w:rPr>
          <w:rFonts w:ascii="Arial" w:hAnsi="Arial" w:cs="Arial"/>
        </w:rPr>
        <w:br/>
        <w:t>2. Al personale predetto, nel caso di violazione dei propri doveri, possono essere inflitte le seguenti sanzioni disciplinari:</w:t>
      </w:r>
      <w:r>
        <w:rPr>
          <w:rFonts w:ascii="Arial" w:hAnsi="Arial" w:cs="Arial"/>
        </w:rPr>
        <w:br/>
        <w:t>a) la censura;</w:t>
      </w:r>
      <w:r>
        <w:rPr>
          <w:rFonts w:ascii="Arial" w:hAnsi="Arial" w:cs="Arial"/>
        </w:rPr>
        <w:br/>
        <w:t>b) la sospensione dall'insegnamento o dall'ufficio fino a un mese;</w:t>
      </w:r>
      <w:r>
        <w:rPr>
          <w:rFonts w:ascii="Arial" w:hAnsi="Arial" w:cs="Arial"/>
        </w:rPr>
        <w:br/>
        <w:t>c) la sospensione dall'insegnamento o dall'ufficio da oltre un mese a sei mesi;</w:t>
      </w:r>
      <w:r>
        <w:rPr>
          <w:rFonts w:ascii="Arial" w:hAnsi="Arial" w:cs="Arial"/>
        </w:rPr>
        <w:br/>
        <w:t>d) la sospensione dall'insegnamento o dall'ufficio per un periodo di sei mesi e l'utilizzazione, trascorso il tempo di sospensione, per lo svolgimento di compiti diversi da quelli inerenti alla funzione docente o direttiva;</w:t>
      </w:r>
      <w:r>
        <w:rPr>
          <w:rFonts w:ascii="Arial" w:hAnsi="Arial" w:cs="Arial"/>
        </w:rPr>
        <w:br/>
        <w:t>e) la destituzione.</w:t>
      </w:r>
      <w:r>
        <w:rPr>
          <w:rFonts w:ascii="Arial" w:hAnsi="Arial" w:cs="Arial"/>
        </w:rPr>
        <w:br/>
        <w:t>3. Per il personale docente il primo grado di sanzione disciplinare è costituito dall'avvertimento scritto, consistente nel richiamo all'osservanza dei propri doveri.</w:t>
      </w:r>
    </w:p>
    <w:p w:rsidR="0044283B" w:rsidRDefault="0044283B" w:rsidP="0044283B">
      <w:pPr>
        <w:pStyle w:val="NormaleWeb"/>
        <w:rPr>
          <w:rFonts w:ascii="Arial" w:hAnsi="Arial" w:cs="Arial"/>
        </w:rPr>
      </w:pPr>
      <w:r>
        <w:rPr>
          <w:rStyle w:val="Enfasigrassetto"/>
          <w:rFonts w:ascii="Arial" w:hAnsi="Arial" w:cs="Arial"/>
        </w:rPr>
        <w:t>Art. 493 - Censura</w:t>
      </w:r>
    </w:p>
    <w:p w:rsidR="0044283B" w:rsidRDefault="0044283B" w:rsidP="0044283B">
      <w:pPr>
        <w:pStyle w:val="NormaleWeb"/>
        <w:rPr>
          <w:rFonts w:ascii="Arial" w:hAnsi="Arial" w:cs="Arial"/>
        </w:rPr>
      </w:pPr>
      <w:r>
        <w:rPr>
          <w:rFonts w:ascii="Arial" w:hAnsi="Arial" w:cs="Arial"/>
        </w:rPr>
        <w:t>1. La censura consiste in una dichiarazione di biasimo scritta e motivata, che viene inflitta per mancanze non gravi riguardanti i doveri inerenti alla funzione docente o i doveri di ufficio.</w:t>
      </w:r>
    </w:p>
    <w:p w:rsidR="0044283B" w:rsidRDefault="0044283B" w:rsidP="0044283B">
      <w:pPr>
        <w:pStyle w:val="NormaleWeb"/>
        <w:rPr>
          <w:rFonts w:ascii="Arial" w:hAnsi="Arial" w:cs="Arial"/>
        </w:rPr>
      </w:pPr>
      <w:r>
        <w:rPr>
          <w:rStyle w:val="Enfasigrassetto"/>
          <w:rFonts w:ascii="Arial" w:hAnsi="Arial" w:cs="Arial"/>
        </w:rPr>
        <w:t>Art. 494 - Sospensione dall'insegnamento o dall'ufficio fino a un mese</w:t>
      </w:r>
    </w:p>
    <w:p w:rsidR="0044283B" w:rsidRDefault="0044283B" w:rsidP="0044283B">
      <w:pPr>
        <w:pStyle w:val="NormaleWeb"/>
        <w:rPr>
          <w:rFonts w:ascii="Arial" w:hAnsi="Arial" w:cs="Arial"/>
        </w:rPr>
      </w:pPr>
      <w:r>
        <w:rPr>
          <w:rFonts w:ascii="Arial" w:hAnsi="Arial" w:cs="Arial"/>
        </w:rPr>
        <w:t>1. La sospensione dall'insegnamento o dall'ufficio consiste nel divieto di esercitare la funzione docente o direttiva, con la perdita del trattamento economico ordinario, salvo quanto disposto dall'articolo 497. La sospensione dall'insegnamento o dall'ufficio fino a un mese viene inflitta:</w:t>
      </w:r>
      <w:r>
        <w:rPr>
          <w:rFonts w:ascii="Arial" w:hAnsi="Arial" w:cs="Arial"/>
        </w:rPr>
        <w:br/>
        <w:t>a) per atti non conformi alle responsabilità, ai doveri e alla correttezza inerenti alla funzione o per gravi negligenze in servizio;</w:t>
      </w:r>
      <w:r>
        <w:rPr>
          <w:rFonts w:ascii="Arial" w:hAnsi="Arial" w:cs="Arial"/>
        </w:rPr>
        <w:br/>
      </w:r>
      <w:r>
        <w:rPr>
          <w:rFonts w:ascii="Arial" w:hAnsi="Arial" w:cs="Arial"/>
        </w:rPr>
        <w:lastRenderedPageBreak/>
        <w:t>b) per violazione del segreto d'ufficio inerente ad atti o attività non soggetti a pubblicità;</w:t>
      </w:r>
      <w:r>
        <w:rPr>
          <w:rFonts w:ascii="Arial" w:hAnsi="Arial" w:cs="Arial"/>
        </w:rPr>
        <w:br/>
        <w:t>c) per avere omesso di compiere gli atti dovuti in relazione ai doveri di vigilanza.</w:t>
      </w:r>
    </w:p>
    <w:p w:rsidR="0044283B" w:rsidRDefault="0044283B" w:rsidP="0044283B">
      <w:pPr>
        <w:pStyle w:val="NormaleWeb"/>
        <w:rPr>
          <w:rFonts w:ascii="Arial" w:hAnsi="Arial" w:cs="Arial"/>
        </w:rPr>
      </w:pPr>
      <w:r>
        <w:rPr>
          <w:rStyle w:val="Enfasigrassetto"/>
          <w:rFonts w:ascii="Arial" w:hAnsi="Arial" w:cs="Arial"/>
        </w:rPr>
        <w:t>Art. 495 - Sospensione dall'insegnamento o dall'ufficio da oltre un mese a sei mesi</w:t>
      </w:r>
    </w:p>
    <w:p w:rsidR="0044283B" w:rsidRDefault="0044283B" w:rsidP="0044283B">
      <w:pPr>
        <w:pStyle w:val="NormaleWeb"/>
        <w:rPr>
          <w:rFonts w:ascii="Arial" w:hAnsi="Arial" w:cs="Arial"/>
        </w:rPr>
      </w:pPr>
      <w:r>
        <w:rPr>
          <w:rFonts w:ascii="Arial" w:hAnsi="Arial" w:cs="Arial"/>
        </w:rPr>
        <w:t>1. La sospensione dall'insegnamento o dall'ufficio da oltre un mese a sei mesi è inflitta:</w:t>
      </w:r>
      <w:r>
        <w:rPr>
          <w:rFonts w:ascii="Arial" w:hAnsi="Arial" w:cs="Arial"/>
        </w:rPr>
        <w:br/>
        <w:t>a) nei casi previsti dall'articolo 494 qualora le infrazioni abbiano carattere di particolare gravità;</w:t>
      </w:r>
      <w:r>
        <w:rPr>
          <w:rFonts w:ascii="Arial" w:hAnsi="Arial" w:cs="Arial"/>
        </w:rPr>
        <w:br/>
        <w:t>b) per uso dell'impiego ai fini di interesse personale;</w:t>
      </w:r>
      <w:r>
        <w:rPr>
          <w:rFonts w:ascii="Arial" w:hAnsi="Arial" w:cs="Arial"/>
        </w:rPr>
        <w:br/>
        <w:t>c) per atti in violazione dei propri doveri che pregiudichino il regolare funzionamento della scuola e per concorso negli stessi atti;</w:t>
      </w:r>
      <w:r>
        <w:rPr>
          <w:rFonts w:ascii="Arial" w:hAnsi="Arial" w:cs="Arial"/>
        </w:rPr>
        <w:br/>
        <w:t>d) per abuso di autorità.</w:t>
      </w:r>
    </w:p>
    <w:p w:rsidR="0044283B" w:rsidRDefault="0044283B" w:rsidP="0044283B">
      <w:pPr>
        <w:pStyle w:val="NormaleWeb"/>
        <w:rPr>
          <w:rFonts w:ascii="Arial" w:hAnsi="Arial" w:cs="Arial"/>
        </w:rPr>
      </w:pPr>
      <w:r>
        <w:rPr>
          <w:rStyle w:val="Enfasigrassetto"/>
          <w:rFonts w:ascii="Arial" w:hAnsi="Arial" w:cs="Arial"/>
        </w:rPr>
        <w:t>Art. 496 - Sospensione dall'insegnamento o dall'ufficio per un periodo di sei mesi e utilizzazione in compiti diversi</w:t>
      </w:r>
    </w:p>
    <w:p w:rsidR="0044283B" w:rsidRDefault="0044283B" w:rsidP="0044283B">
      <w:pPr>
        <w:pStyle w:val="NormaleWeb"/>
        <w:rPr>
          <w:rFonts w:ascii="Arial" w:hAnsi="Arial" w:cs="Arial"/>
        </w:rPr>
      </w:pPr>
      <w:r>
        <w:rPr>
          <w:rFonts w:ascii="Arial" w:hAnsi="Arial" w:cs="Arial"/>
        </w:rPr>
        <w:t>1. La sanzione della sospensione dall'insegnamento o dall'ufficio per un periodo di sei mesi e l'utilizzazione, dopo che sia trascorso il tempo di sospensione, nello svolgimento di compiti diversi da quelli inerenti alla funzione docente o a quella direttiva connessa al rapporto educativo, è inflitta per il compimento di uno o più atti di particolare gravità integranti reati puniti con pena detentiva non inferiore nel massimo a tre anni, per i quali sia stata pronunciata sentenza irrevocabile di condanna ovvero sentenza di condanna nel giudizio di primo grado confermata in grado di appello, e in ogni altro caso in cui sia stata inflitta la pena accessoria dell'interdizione temporanea dai pubblici uffici o della sospensione dall'esercizio della potestà dei genitori. In ogni caso gli atti per i quali è inflitta la sanzione devono essere non conformi ai doveri specifici inerenti alla funzione e denotare l'incompatibilità del soggetto a svolgere i compiti del proprio ufficio nell'esplicazione del rapporto educativo</w:t>
      </w:r>
      <w:r>
        <w:rPr>
          <w:rFonts w:ascii="Arial" w:hAnsi="Arial" w:cs="Arial"/>
        </w:rPr>
        <w:br/>
        <w:t>2. Con decreto del Ministro della pubblica istruzione sono disposti i compiti diversi, di corrispondente qualifica funzionale, presso l'Amministrazione centrale o gli uffici scolastici regionali e provinciali, ai quali è assegnato il personale che ha riportato detta sanzione.</w:t>
      </w:r>
      <w:r>
        <w:rPr>
          <w:rFonts w:ascii="Arial" w:hAnsi="Arial" w:cs="Arial"/>
        </w:rPr>
        <w:br/>
        <w:t>3. In corrispondenza del numero delle unità di personale utilizzate in compiti diversi ai sensi del presente articolo, sono lasciati vacanti altrettanti posti nel contingente previsto dall'articolo 456 comma 1.</w:t>
      </w:r>
    </w:p>
    <w:p w:rsidR="0044283B" w:rsidRDefault="0044283B" w:rsidP="0044283B">
      <w:pPr>
        <w:pStyle w:val="NormaleWeb"/>
        <w:rPr>
          <w:rFonts w:ascii="Arial" w:hAnsi="Arial" w:cs="Arial"/>
        </w:rPr>
      </w:pPr>
      <w:r>
        <w:rPr>
          <w:rStyle w:val="Enfasigrassetto"/>
          <w:rFonts w:ascii="Arial" w:hAnsi="Arial" w:cs="Arial"/>
        </w:rPr>
        <w:t>Art. 497 - Effetti della sospensione dall'insegnamento o dall'ufficio</w:t>
      </w:r>
    </w:p>
    <w:p w:rsidR="0044283B" w:rsidRPr="007731DC" w:rsidRDefault="0044283B" w:rsidP="0044283B">
      <w:pPr>
        <w:pStyle w:val="NormaleWeb"/>
        <w:rPr>
          <w:rStyle w:val="Enfasigrassetto"/>
          <w:rFonts w:ascii="Arial" w:hAnsi="Arial" w:cs="Arial"/>
          <w:b w:val="0"/>
          <w:bCs w:val="0"/>
        </w:rPr>
      </w:pPr>
      <w:r>
        <w:rPr>
          <w:rFonts w:ascii="Arial" w:hAnsi="Arial" w:cs="Arial"/>
        </w:rPr>
        <w:t>1. La sospensione dall'insegnamento o dall'ufficio di cui all'articolo 494 comporta il ritardo di un anno nell'attribuzione dell'aumento periodico dello stipendio.</w:t>
      </w:r>
      <w:r>
        <w:rPr>
          <w:rFonts w:ascii="Arial" w:hAnsi="Arial" w:cs="Arial"/>
        </w:rPr>
        <w:br/>
        <w:t>2. La sospensione dall'insegnamento o dall'ufficio di cui all'articolo 495, se non superiore a tre mesi, comporta il ritardo di due anni nell'aumento periodico dello stipendio; tale ritardo e elevato a tre anni se la sospensione è superiore a tre mesi.</w:t>
      </w:r>
      <w:r>
        <w:rPr>
          <w:rFonts w:ascii="Arial" w:hAnsi="Arial" w:cs="Arial"/>
        </w:rPr>
        <w:br/>
        <w:t>3. Il ritardo di cui ai commi 1 e 2 ha luogo a decorrere dalla data in cui verrebbe a scadere il primo aumento successivo alla punizione inflitta.</w:t>
      </w:r>
      <w:r>
        <w:rPr>
          <w:rFonts w:ascii="Arial" w:hAnsi="Arial" w:cs="Arial"/>
        </w:rPr>
        <w:br/>
        <w:t>4. Per un biennio dalla data in cui è irrogata la sospensione da uno a tre mesi o per un triennio, se la sospensione è superiore a tre mesi, il personale direttivo e docente non può ottenere il passaggio anticipato a classi superiori di stipendio; non può altresì partecipare a concorsi per l'accesso a carriera superiore, ai quali va ammesso con riserva se è pendente ricorso avverso il provvedimento che ha inflitto la sanzione.</w:t>
      </w:r>
      <w:r>
        <w:rPr>
          <w:rFonts w:ascii="Arial" w:hAnsi="Arial" w:cs="Arial"/>
        </w:rPr>
        <w:br/>
        <w:t>5. Il tempo di sospensione dall'insegnamento o dall'ufficio è detratto dal computo dell'anzianità di carriera.</w:t>
      </w:r>
      <w:r>
        <w:rPr>
          <w:rFonts w:ascii="Arial" w:hAnsi="Arial" w:cs="Arial"/>
        </w:rPr>
        <w:br/>
      </w:r>
      <w:r>
        <w:rPr>
          <w:rFonts w:ascii="Arial" w:hAnsi="Arial" w:cs="Arial"/>
        </w:rPr>
        <w:lastRenderedPageBreak/>
        <w:t>6. Il servizio prestato nell'anno non viene valutato ai fini della progressione economica e dell'anzianità richiesta per l'ammissione ai concorsi direttivo e ispettivo nei confronti del personale che abbia riportato in quell'anno una sanzione disciplinare superiore alla censura, salvo i maggiori effetti della sanzione irrogata.</w:t>
      </w:r>
    </w:p>
    <w:p w:rsidR="0044283B" w:rsidRDefault="0044283B" w:rsidP="0044283B">
      <w:pPr>
        <w:pStyle w:val="NormaleWeb"/>
        <w:rPr>
          <w:rFonts w:ascii="Arial" w:hAnsi="Arial" w:cs="Arial"/>
        </w:rPr>
      </w:pPr>
      <w:r>
        <w:rPr>
          <w:rStyle w:val="Enfasigrassetto"/>
          <w:rFonts w:ascii="Arial" w:hAnsi="Arial" w:cs="Arial"/>
        </w:rPr>
        <w:t>Art. 498 - Destituzione</w:t>
      </w:r>
    </w:p>
    <w:p w:rsidR="0044283B" w:rsidRDefault="0044283B" w:rsidP="0044283B">
      <w:pPr>
        <w:pStyle w:val="NormaleWeb"/>
        <w:rPr>
          <w:rFonts w:ascii="Arial" w:hAnsi="Arial" w:cs="Arial"/>
        </w:rPr>
      </w:pPr>
      <w:r>
        <w:rPr>
          <w:rFonts w:ascii="Arial" w:hAnsi="Arial" w:cs="Arial"/>
        </w:rPr>
        <w:t>1. La destituzione, che consiste nella cessazione dal rapporto d'impiego, è inflitta:</w:t>
      </w:r>
      <w:r>
        <w:rPr>
          <w:rFonts w:ascii="Arial" w:hAnsi="Arial" w:cs="Arial"/>
        </w:rPr>
        <w:br/>
        <w:t>a) per atti che siano in grave contrasto con i doveri inerenti alla funzione;</w:t>
      </w:r>
      <w:r>
        <w:rPr>
          <w:rFonts w:ascii="Arial" w:hAnsi="Arial" w:cs="Arial"/>
        </w:rPr>
        <w:br/>
        <w:t>b) per attività dolosa che abbia portato grave pregiudizio alla scuola, alla pubblica amministrazione, agli alunni, alle famiglie;</w:t>
      </w:r>
      <w:r>
        <w:rPr>
          <w:rFonts w:ascii="Arial" w:hAnsi="Arial" w:cs="Arial"/>
        </w:rPr>
        <w:br/>
        <w:t>c) per illecito uso o distrazione dei beni della scuola o di somme amministrate o tenute in deposito, o per concorso negli stessi fatti o per tolleranza di tali atti commessi da altri operatori della medesima scuola o ufficio, sui quali, in relazione alla funzione, si abbiano compiti di vigilanza;</w:t>
      </w:r>
      <w:r>
        <w:rPr>
          <w:rFonts w:ascii="Arial" w:hAnsi="Arial" w:cs="Arial"/>
        </w:rPr>
        <w:br/>
        <w:t>d) per gravi atti di inottemperanza a disposizioni legittime commessi pubblicamente nell'esercizio delle funzioni, o per concorso negli stessi;</w:t>
      </w:r>
      <w:r>
        <w:rPr>
          <w:rFonts w:ascii="Arial" w:hAnsi="Arial" w:cs="Arial"/>
        </w:rPr>
        <w:br/>
        <w:t>e) per richieste o accettazione di compensi o benefici in relazione ad affari trattati per ragioni di servizio;</w:t>
      </w:r>
      <w:r>
        <w:rPr>
          <w:rFonts w:ascii="Arial" w:hAnsi="Arial" w:cs="Arial"/>
        </w:rPr>
        <w:br/>
        <w:t>f) per gravi abusi di autorità.</w:t>
      </w:r>
    </w:p>
    <w:p w:rsidR="0044283B" w:rsidRDefault="0044283B" w:rsidP="0044283B">
      <w:pPr>
        <w:pStyle w:val="NormaleWeb"/>
        <w:rPr>
          <w:rFonts w:ascii="Arial" w:hAnsi="Arial" w:cs="Arial"/>
        </w:rPr>
      </w:pPr>
      <w:r>
        <w:rPr>
          <w:rStyle w:val="Enfasigrassetto"/>
          <w:rFonts w:ascii="Arial" w:hAnsi="Arial" w:cs="Arial"/>
        </w:rPr>
        <w:t>Art. 499 - Recidiva</w:t>
      </w:r>
    </w:p>
    <w:p w:rsidR="0044283B" w:rsidRDefault="0044283B" w:rsidP="0044283B">
      <w:pPr>
        <w:pStyle w:val="NormaleWeb"/>
        <w:rPr>
          <w:rFonts w:ascii="Arial" w:hAnsi="Arial" w:cs="Arial"/>
        </w:rPr>
      </w:pPr>
      <w:r>
        <w:rPr>
          <w:rFonts w:ascii="Arial" w:hAnsi="Arial" w:cs="Arial"/>
        </w:rPr>
        <w:t>1. In caso di recidiva in una infrazione disciplinare della stessa specie di quella per cui sia stata inflitta la sanzione dell'avvertimento o della censura, va inflitta rispettivamente la sanzione immediatamente più grave di quella prevista per l'infrazione commessa. In caso di recidiva in una infrazione della tessa specie di quella per la quale sia stata inflitta la sanzione di cui alla lettera b), alla lettera c) o alla lettera d) del comma 2 dell'articolo 492, va inflitta, rispettivamente, la sanzione prevista per la infrazione commessa nella misura massima; nel caso in cui tale misura massima sia stata già irrogata, la sanzione prevista per l'infrazione commessa può essere aumentata sino a un terzo.</w:t>
      </w:r>
    </w:p>
    <w:p w:rsidR="0044283B" w:rsidRDefault="0044283B" w:rsidP="0044283B">
      <w:pPr>
        <w:pStyle w:val="NormaleWeb"/>
        <w:rPr>
          <w:rFonts w:ascii="Arial" w:hAnsi="Arial" w:cs="Arial"/>
        </w:rPr>
      </w:pPr>
      <w:r>
        <w:rPr>
          <w:rStyle w:val="Enfasigrassetto"/>
          <w:rFonts w:ascii="Arial" w:hAnsi="Arial" w:cs="Arial"/>
        </w:rPr>
        <w:t>Art. 500 - Assegno alimentare</w:t>
      </w:r>
    </w:p>
    <w:p w:rsidR="0044283B" w:rsidRDefault="0044283B" w:rsidP="0044283B">
      <w:pPr>
        <w:pStyle w:val="NormaleWeb"/>
        <w:rPr>
          <w:rFonts w:ascii="Arial" w:hAnsi="Arial" w:cs="Arial"/>
        </w:rPr>
      </w:pPr>
      <w:r>
        <w:rPr>
          <w:rFonts w:ascii="Arial" w:hAnsi="Arial" w:cs="Arial"/>
        </w:rPr>
        <w:t>1. Nel periodo di sospensione dall'ufficio è concesso un assegno alimentare in misura pari alla metà dello stipendio, oltre agli assegni per carichi di famiglia.</w:t>
      </w:r>
      <w:r>
        <w:rPr>
          <w:rFonts w:ascii="Arial" w:hAnsi="Arial" w:cs="Arial"/>
        </w:rPr>
        <w:br/>
        <w:t>2. La concessione dell'assegno alimentare va disposta dalla stessa autorità competente ad infliggere la sanzione.</w:t>
      </w:r>
    </w:p>
    <w:p w:rsidR="0044283B" w:rsidRDefault="0044283B" w:rsidP="0044283B">
      <w:pPr>
        <w:pStyle w:val="NormaleWeb"/>
        <w:rPr>
          <w:rFonts w:ascii="Arial" w:hAnsi="Arial" w:cs="Arial"/>
        </w:rPr>
      </w:pPr>
      <w:r>
        <w:rPr>
          <w:rStyle w:val="Enfasigrassetto"/>
          <w:rFonts w:ascii="Arial" w:hAnsi="Arial" w:cs="Arial"/>
        </w:rPr>
        <w:t>Art. 501 - Riabilitazione</w:t>
      </w:r>
    </w:p>
    <w:p w:rsidR="0044283B" w:rsidRDefault="0044283B" w:rsidP="0044283B">
      <w:pPr>
        <w:pStyle w:val="NormaleWeb"/>
        <w:rPr>
          <w:rFonts w:ascii="Arial" w:hAnsi="Arial" w:cs="Arial"/>
        </w:rPr>
      </w:pPr>
      <w:r>
        <w:rPr>
          <w:rFonts w:ascii="Arial" w:hAnsi="Arial" w:cs="Arial"/>
        </w:rPr>
        <w:t>1. Trascorsi due anni dalla data dell'atto con cui fu inflitta la sanzione disciplinare, il dipendente che, a giudizio del comitato per la valutazione del servizio, abbia mantenuto condotta meritevole, può chiedere che siano resi nulli gli effetti della sanzione, esclusa ogni efficacia retroattiva.</w:t>
      </w:r>
      <w:r>
        <w:rPr>
          <w:rFonts w:ascii="Arial" w:hAnsi="Arial" w:cs="Arial"/>
        </w:rPr>
        <w:br/>
        <w:t>2. Il termine di cui al comma 1 è fissato in cinque anni per il personale che ha riportato la sanzione di cui all'articolo 492, comma 2, lettera d).</w:t>
      </w:r>
    </w:p>
    <w:p w:rsidR="007731DC" w:rsidRDefault="007731DC" w:rsidP="0044283B">
      <w:pPr>
        <w:pStyle w:val="NormaleWeb"/>
        <w:rPr>
          <w:rStyle w:val="Enfasigrassetto"/>
          <w:rFonts w:ascii="Arial" w:hAnsi="Arial" w:cs="Arial"/>
        </w:rPr>
      </w:pPr>
    </w:p>
    <w:p w:rsidR="007731DC" w:rsidRDefault="007731DC" w:rsidP="0044283B">
      <w:pPr>
        <w:pStyle w:val="NormaleWeb"/>
        <w:rPr>
          <w:rStyle w:val="Enfasigrassetto"/>
          <w:rFonts w:ascii="Arial" w:hAnsi="Arial" w:cs="Arial"/>
        </w:rPr>
      </w:pPr>
    </w:p>
    <w:p w:rsidR="0044283B" w:rsidRDefault="0044283B" w:rsidP="0044283B">
      <w:pPr>
        <w:pStyle w:val="NormaleWeb"/>
        <w:rPr>
          <w:rFonts w:ascii="Arial" w:hAnsi="Arial" w:cs="Arial"/>
        </w:rPr>
      </w:pPr>
      <w:r>
        <w:rPr>
          <w:rStyle w:val="Enfasigrassetto"/>
          <w:rFonts w:ascii="Arial" w:hAnsi="Arial" w:cs="Arial"/>
        </w:rPr>
        <w:lastRenderedPageBreak/>
        <w:t>Sezione II - Competenze, provvedimenti cautelari e procedure</w:t>
      </w:r>
    </w:p>
    <w:p w:rsidR="0044283B" w:rsidRDefault="0044283B" w:rsidP="0044283B">
      <w:pPr>
        <w:pStyle w:val="NormaleWeb"/>
        <w:rPr>
          <w:rFonts w:ascii="Arial" w:hAnsi="Arial" w:cs="Arial"/>
        </w:rPr>
      </w:pPr>
      <w:r>
        <w:rPr>
          <w:rStyle w:val="Enfasigrassetto"/>
          <w:rFonts w:ascii="Arial" w:hAnsi="Arial" w:cs="Arial"/>
        </w:rPr>
        <w:t>Art. 502 - Censura e avvertimento</w:t>
      </w:r>
    </w:p>
    <w:p w:rsidR="0044283B" w:rsidRDefault="0044283B" w:rsidP="0044283B">
      <w:pPr>
        <w:pStyle w:val="NormaleWeb"/>
        <w:rPr>
          <w:rFonts w:ascii="Arial" w:hAnsi="Arial" w:cs="Arial"/>
        </w:rPr>
      </w:pPr>
      <w:r>
        <w:rPr>
          <w:rFonts w:ascii="Arial" w:hAnsi="Arial" w:cs="Arial"/>
        </w:rPr>
        <w:t>1. La censura è inflitta dal provveditore agli studi al personale direttivo e docente in servizio nelle scuole e istituzioni scolastiche della provincia. L'avvertimento scritto è inflitto dal competente direttore didattico o preside al personale docente.</w:t>
      </w:r>
    </w:p>
    <w:p w:rsidR="0044283B" w:rsidRDefault="0044283B" w:rsidP="0044283B">
      <w:pPr>
        <w:pStyle w:val="NormaleWeb"/>
        <w:rPr>
          <w:rFonts w:ascii="Arial" w:hAnsi="Arial" w:cs="Arial"/>
        </w:rPr>
      </w:pPr>
      <w:r>
        <w:rPr>
          <w:rStyle w:val="Enfasigrassetto"/>
          <w:rFonts w:ascii="Arial" w:hAnsi="Arial" w:cs="Arial"/>
        </w:rPr>
        <w:t>Art. 503 - Sospensione dall'insegnamento o dall'ufficio e destituzione</w:t>
      </w:r>
    </w:p>
    <w:p w:rsidR="0044283B" w:rsidRDefault="0044283B" w:rsidP="0044283B">
      <w:pPr>
        <w:pStyle w:val="NormaleWeb"/>
        <w:rPr>
          <w:rFonts w:ascii="Arial" w:hAnsi="Arial" w:cs="Arial"/>
        </w:rPr>
      </w:pPr>
      <w:r>
        <w:rPr>
          <w:rStyle w:val="Enfasigrassetto"/>
          <w:rFonts w:ascii="Arial" w:hAnsi="Arial" w:cs="Arial"/>
          <w:b w:val="0"/>
          <w:bCs w:val="0"/>
        </w:rPr>
        <w:t>1. Organo competente per l'irrogazione delle sanzioni di cui all'art. 492, comma 2, lettere b), c), d) ed e), è il dirigente preposto all'ufficio scolastico regionale.</w:t>
      </w:r>
      <w:r>
        <w:rPr>
          <w:rFonts w:ascii="Arial" w:hAnsi="Arial" w:cs="Arial"/>
        </w:rPr>
        <w:br/>
      </w:r>
      <w:r>
        <w:rPr>
          <w:rStyle w:val="Enfasigrassetto"/>
          <w:rFonts w:ascii="Arial" w:hAnsi="Arial" w:cs="Arial"/>
          <w:b w:val="0"/>
          <w:bCs w:val="0"/>
        </w:rPr>
        <w:t>2. (abrogato).</w:t>
      </w:r>
      <w:r>
        <w:rPr>
          <w:rFonts w:ascii="Arial" w:hAnsi="Arial" w:cs="Arial"/>
        </w:rPr>
        <w:br/>
      </w:r>
      <w:r>
        <w:rPr>
          <w:rStyle w:val="Enfasigrassetto"/>
          <w:rFonts w:ascii="Arial" w:hAnsi="Arial" w:cs="Arial"/>
          <w:b w:val="0"/>
          <w:bCs w:val="0"/>
        </w:rPr>
        <w:t>3. Nei riguardi del personale docente, degli assistenti, delle assistenti-educatrici, degli accompagnatori delle Accademie di belle arti, dei Conservatori di musica e delle Accademie nazionali di arte drammatica e di danza è attribuita al direttore dell'accademia o del conservatorio, secondo quanto previsto dall'art. 268, comma 1, la competenza a provvedere all'irrogazione delle sanzioni disciplinari dell'avvertimento scritto e della censura.</w:t>
      </w:r>
      <w:r>
        <w:rPr>
          <w:rFonts w:ascii="Arial" w:hAnsi="Arial" w:cs="Arial"/>
        </w:rPr>
        <w:br/>
      </w:r>
      <w:r>
        <w:rPr>
          <w:rStyle w:val="Enfasigrassetto"/>
          <w:rFonts w:ascii="Arial" w:hAnsi="Arial" w:cs="Arial"/>
          <w:b w:val="0"/>
          <w:bCs w:val="0"/>
        </w:rPr>
        <w:t>4. Con riferimento alle istituzioni di cui al comma 3 è attribuita al capo del servizio centrale, secondo quanto previsto dall'art. 268, comma 2, la competenza a provvedere all'irrogazione delle sanzioni disciplinari nei riguardi dei direttori e di quelle superiori alla censura nei riguardi del rimanente personale.</w:t>
      </w:r>
      <w:r>
        <w:rPr>
          <w:rFonts w:ascii="Arial" w:hAnsi="Arial" w:cs="Arial"/>
        </w:rPr>
        <w:br/>
      </w:r>
      <w:r>
        <w:rPr>
          <w:rStyle w:val="Enfasigrassetto"/>
          <w:rFonts w:ascii="Arial" w:hAnsi="Arial" w:cs="Arial"/>
          <w:b w:val="0"/>
          <w:bCs w:val="0"/>
        </w:rPr>
        <w:t>5. L'organo competente provvede con decreto motivato a dichiarare il proscioglimento da ogni addebito o ad infliggere la sanzione acquisito il parere del consiglio di disciplina del consiglio scolastico provinciale o del consiglio di disciplina del Consiglio nazionale della pubblica istruzione, a seconda che trattasi di personale docente della scuola materna, elementare e media, ovvero, di personale docente degli istituti e scuole di istruzione secondaria superiore e di personale appartenente a ruoli nazionali, nel rispetto del principio costituzionale della libertà di insegnamento. Il predetto parere è reso nel termine dei sessanta giorni successivi al ricevimento della richiesta, prorogabile di trenta giorni per l'effettuazione di ulteriori e specifici adempimenti istruttori che si rendano necessari. Decorso inutilmente tale termine, l'amministrazione può procedere all'adozione del provvedimento.</w:t>
      </w:r>
      <w:r>
        <w:rPr>
          <w:rFonts w:ascii="Arial" w:hAnsi="Arial" w:cs="Arial"/>
        </w:rPr>
        <w:br/>
      </w:r>
      <w:r>
        <w:rPr>
          <w:rStyle w:val="Enfasigrassetto"/>
          <w:rFonts w:ascii="Arial" w:hAnsi="Arial" w:cs="Arial"/>
          <w:b w:val="0"/>
          <w:bCs w:val="0"/>
        </w:rPr>
        <w:t>5-bis. Fuori dei casi previsti dall'art. 5 della legge 27 marzo 2001, n. 97, il procedimento disciplinare deve essere concluso entro novanta giorni successivi alla data in cui esso ha avuto inizio, prorogabili di trenta giorni per gli eventuali adempimenti istruttori di cui al comma 5.</w:t>
      </w:r>
      <w:r>
        <w:rPr>
          <w:rFonts w:ascii="Arial" w:hAnsi="Arial" w:cs="Arial"/>
        </w:rPr>
        <w:br/>
      </w:r>
      <w:r>
        <w:rPr>
          <w:rStyle w:val="Enfasigrassetto"/>
          <w:rFonts w:ascii="Arial" w:hAnsi="Arial" w:cs="Arial"/>
          <w:b w:val="0"/>
          <w:bCs w:val="0"/>
        </w:rPr>
        <w:t>(articolo così modificato dall'art. 2, della Legge 176/07)</w:t>
      </w:r>
    </w:p>
    <w:p w:rsidR="0044283B" w:rsidRDefault="0044283B" w:rsidP="0044283B">
      <w:pPr>
        <w:pStyle w:val="NormaleWeb"/>
        <w:rPr>
          <w:rFonts w:ascii="Arial" w:hAnsi="Arial" w:cs="Arial"/>
        </w:rPr>
      </w:pPr>
      <w:r>
        <w:rPr>
          <w:rStyle w:val="Enfasigrassetto"/>
          <w:rFonts w:ascii="Arial" w:hAnsi="Arial" w:cs="Arial"/>
        </w:rPr>
        <w:t>Art. 504 - Ricorsi</w:t>
      </w:r>
    </w:p>
    <w:p w:rsidR="0044283B" w:rsidRDefault="0044283B" w:rsidP="0044283B">
      <w:pPr>
        <w:pStyle w:val="NormaleWeb"/>
        <w:rPr>
          <w:rFonts w:ascii="Arial" w:hAnsi="Arial" w:cs="Arial"/>
        </w:rPr>
      </w:pPr>
      <w:r>
        <w:rPr>
          <w:rFonts w:ascii="Arial" w:hAnsi="Arial" w:cs="Arial"/>
        </w:rPr>
        <w:t>1. Contro i provvedimenti del direttore didattico, del preside o del provveditore agli studi, con cui vengono irrogate sanzioni disciplinari nell'ambito delle rispettive competenze, è ammesso ricorso gerarchico al Ministro della pubblica istruzione, che decide su parere conforme del competente consiglio per il contenzioso del Consiglio nazionale della pubblica istruzione.</w:t>
      </w:r>
    </w:p>
    <w:p w:rsidR="0044283B" w:rsidRDefault="0044283B" w:rsidP="0044283B">
      <w:pPr>
        <w:pStyle w:val="NormaleWeb"/>
        <w:rPr>
          <w:rFonts w:ascii="Arial" w:hAnsi="Arial" w:cs="Arial"/>
        </w:rPr>
      </w:pPr>
      <w:r>
        <w:rPr>
          <w:rStyle w:val="Enfasigrassetto"/>
          <w:rFonts w:ascii="Arial" w:hAnsi="Arial" w:cs="Arial"/>
        </w:rPr>
        <w:t>Art. 505 - Provvedimenti di riabilitazione</w:t>
      </w:r>
    </w:p>
    <w:p w:rsidR="0044283B" w:rsidRDefault="0044283B" w:rsidP="0044283B">
      <w:pPr>
        <w:pStyle w:val="NormaleWeb"/>
        <w:rPr>
          <w:rFonts w:ascii="Arial" w:hAnsi="Arial" w:cs="Arial"/>
        </w:rPr>
      </w:pPr>
      <w:r>
        <w:rPr>
          <w:rFonts w:ascii="Arial" w:hAnsi="Arial" w:cs="Arial"/>
        </w:rPr>
        <w:lastRenderedPageBreak/>
        <w:t>1. Il provvedimento di riabilitazione di cui all'articolo 501 è adottato:</w:t>
      </w:r>
      <w:r>
        <w:rPr>
          <w:rFonts w:ascii="Arial" w:hAnsi="Arial" w:cs="Arial"/>
        </w:rPr>
        <w:br/>
        <w:t>a) con decreto del provveditore agli studi, sentito il competente consiglio di disciplina del consiglio scolastico provinciale, per il personale della scuola materna, elementare e media o sentito il consiglio di disciplina del consiglio nazionale della pubblica istruzione per il personale degli istituti e scuole di istruzione secondaria superiore;</w:t>
      </w:r>
      <w:r>
        <w:rPr>
          <w:rFonts w:ascii="Arial" w:hAnsi="Arial" w:cs="Arial"/>
        </w:rPr>
        <w:br/>
        <w:t>b) con decreto del direttore generale o del capo del servizio centrale, sentito il competente consiglio di disciplina del Consiglio nazionale della pubblica istruzione, se trattasi del personale appartenente a ruoli nazionali.</w:t>
      </w:r>
    </w:p>
    <w:p w:rsidR="0044283B" w:rsidRDefault="0044283B" w:rsidP="0044283B">
      <w:pPr>
        <w:pStyle w:val="NormaleWeb"/>
        <w:rPr>
          <w:rFonts w:ascii="Arial" w:hAnsi="Arial" w:cs="Arial"/>
        </w:rPr>
      </w:pPr>
      <w:r>
        <w:rPr>
          <w:rStyle w:val="Enfasigrassetto"/>
          <w:rFonts w:ascii="Arial" w:hAnsi="Arial" w:cs="Arial"/>
        </w:rPr>
        <w:t>Art. 506 - Sospensione cautelare e sospensione per effetto di condanna penale</w:t>
      </w:r>
    </w:p>
    <w:p w:rsidR="0044283B" w:rsidRDefault="0044283B" w:rsidP="0044283B">
      <w:pPr>
        <w:pStyle w:val="NormaleWeb"/>
        <w:rPr>
          <w:rFonts w:ascii="Arial" w:hAnsi="Arial" w:cs="Arial"/>
        </w:rPr>
      </w:pPr>
      <w:r>
        <w:rPr>
          <w:rFonts w:ascii="Arial" w:hAnsi="Arial" w:cs="Arial"/>
        </w:rPr>
        <w:t>1. Al personale di cui al presente titolo si applica quanto disposto dagli articoli dal 91 al 99 del testo unico approvato con decreto del Presidente della Repubblica 10 gennaio 1957, n. 3.</w:t>
      </w:r>
      <w:r>
        <w:rPr>
          <w:rFonts w:ascii="Arial" w:hAnsi="Arial" w:cs="Arial"/>
        </w:rPr>
        <w:br/>
        <w:t>2. I provvedimenti di sospensione cautelare obbligatoria sono disposti dal dirigente preposto all'ufficio scolastico regionale.</w:t>
      </w:r>
      <w:r>
        <w:rPr>
          <w:rFonts w:ascii="Arial" w:hAnsi="Arial" w:cs="Arial"/>
        </w:rPr>
        <w:br/>
        <w:t>3. La sospensione cautelare facoltativa è disposta, in ogni caso, dal Ministero della pubblica istruzione.</w:t>
      </w:r>
      <w:r>
        <w:rPr>
          <w:rFonts w:ascii="Arial" w:hAnsi="Arial" w:cs="Arial"/>
        </w:rPr>
        <w:br/>
        <w:t>4. Se ricorrano ragioni di particolare urgenza, la sospensione cautelare può essere disposta, nei confronti del personale docente, dal dirigente scolastico, salvo convalida da parte del dirigente preposto all'ufficio scolastico regionale cui il provvedimento deve essere immediatamente comunicato, e, nei confronti dei dirigenti scolastici, dal dirigente preposto all'ufficio scolastico regionale. In mancanza di convalida da parte del dirigente preposto all'ufficio scolastico regionale, entro il termine di dieci giorni dalla relativa adozione, della sospensione cautelare disposta nei confronti del personale docente, il provvedimento di sospensione è revocato di diritto. Analogamente, in mancanza di conferma da parte dello stesso dirigente preposto all'ufficio scolastico regionale, entro il medesimo termine di cui al secondo periodo, della sospensione cautelare disposta nei confronti dei dirigenti scolastici, il provvedimento è revocato di diritto.</w:t>
      </w:r>
      <w:r>
        <w:rPr>
          <w:rFonts w:ascii="Arial" w:hAnsi="Arial" w:cs="Arial"/>
        </w:rPr>
        <w:br/>
        <w:t xml:space="preserve">5. La sospensione è disposta immediatamente d'ufficio nei casi di cui all'art. 1, comma 1 della legge 18 gennaio 1992, n. 16. La sospensione così disposta cessa quando nei confronti dell'interessato venga emessa sentenza, anche se non passata in giudicato, di non luogo a procedere, di proscioglimento o di assoluzione o provvedimento di revoca della misura di prevenzione o sentenza di annullamento </w:t>
      </w:r>
      <w:proofErr w:type="spellStart"/>
      <w:r>
        <w:rPr>
          <w:rFonts w:ascii="Arial" w:hAnsi="Arial" w:cs="Arial"/>
        </w:rPr>
        <w:t>ancorchè</w:t>
      </w:r>
      <w:proofErr w:type="spellEnd"/>
      <w:r>
        <w:rPr>
          <w:rFonts w:ascii="Arial" w:hAnsi="Arial" w:cs="Arial"/>
        </w:rPr>
        <w:t xml:space="preserve"> con rinvio. L'organo competente a provvedere al riguardo è determinato ai sensi del comma 2.</w:t>
      </w:r>
      <w:r>
        <w:rPr>
          <w:rFonts w:ascii="Arial" w:hAnsi="Arial" w:cs="Arial"/>
        </w:rPr>
        <w:br/>
        <w:t>(articolo così modificato dall'art. 2, della Legge 176/07)</w:t>
      </w:r>
    </w:p>
    <w:p w:rsidR="0044283B" w:rsidRDefault="0044283B" w:rsidP="0044283B">
      <w:pPr>
        <w:pStyle w:val="NormaleWeb"/>
        <w:rPr>
          <w:rFonts w:ascii="Arial" w:hAnsi="Arial" w:cs="Arial"/>
        </w:rPr>
      </w:pPr>
      <w:r>
        <w:rPr>
          <w:rStyle w:val="Enfasigrassetto"/>
          <w:rFonts w:ascii="Arial" w:hAnsi="Arial" w:cs="Arial"/>
        </w:rPr>
        <w:t>Art. 507 - Rinvio</w:t>
      </w:r>
    </w:p>
    <w:p w:rsidR="0044283B" w:rsidRDefault="0044283B" w:rsidP="0044283B">
      <w:pPr>
        <w:pStyle w:val="NormaleWeb"/>
        <w:rPr>
          <w:rFonts w:ascii="Arial" w:hAnsi="Arial" w:cs="Arial"/>
        </w:rPr>
      </w:pPr>
      <w:r>
        <w:rPr>
          <w:rFonts w:ascii="Arial" w:hAnsi="Arial" w:cs="Arial"/>
        </w:rPr>
        <w:t>1. Per quanto non previsto dal presente testo unico si applicano, per quanto compatibili, le norme in materia disciplinare degli impiegati civili dello Stato.</w:t>
      </w:r>
    </w:p>
    <w:p w:rsidR="0044283B" w:rsidRDefault="0044283B" w:rsidP="0044283B">
      <w:pPr>
        <w:pStyle w:val="NormaleWeb"/>
        <w:rPr>
          <w:rFonts w:ascii="Arial" w:hAnsi="Arial" w:cs="Arial"/>
        </w:rPr>
      </w:pPr>
      <w:r>
        <w:rPr>
          <w:rStyle w:val="Enfasigrassetto"/>
          <w:rFonts w:ascii="Arial" w:hAnsi="Arial" w:cs="Arial"/>
        </w:rPr>
        <w:t>Art. 508 - Incompatibilità</w:t>
      </w:r>
    </w:p>
    <w:p w:rsidR="0044283B" w:rsidRDefault="0044283B" w:rsidP="0044283B">
      <w:pPr>
        <w:pStyle w:val="NormaleWeb"/>
        <w:rPr>
          <w:rFonts w:ascii="Arial" w:hAnsi="Arial" w:cs="Arial"/>
        </w:rPr>
      </w:pPr>
      <w:r>
        <w:rPr>
          <w:rFonts w:ascii="Arial" w:hAnsi="Arial" w:cs="Arial"/>
        </w:rPr>
        <w:t>1. Al personale docente non è consentito impartire lezioni private ad alunni del proprio istituto.</w:t>
      </w:r>
      <w:r>
        <w:rPr>
          <w:rFonts w:ascii="Arial" w:hAnsi="Arial" w:cs="Arial"/>
        </w:rPr>
        <w:br/>
        <w:t xml:space="preserve">2. Il personale docente, ove assuma lezioni private, è tenuto ad informare il direttore didattico o il preside, al quale deve altresì comunicare il nome degli alunni e la loro provenienza. </w:t>
      </w:r>
      <w:r>
        <w:rPr>
          <w:rFonts w:ascii="Arial" w:hAnsi="Arial" w:cs="Arial"/>
        </w:rPr>
        <w:br/>
        <w:t xml:space="preserve">3. Ove le esigenze di funzionamento della scuola lo richiedano, il direttore didattico o il preside possono vietare l'assunzione di lezioni private o interdirne la continuazione, sentito </w:t>
      </w:r>
      <w:r>
        <w:rPr>
          <w:rFonts w:ascii="Arial" w:hAnsi="Arial" w:cs="Arial"/>
        </w:rPr>
        <w:lastRenderedPageBreak/>
        <w:t>il consiglio di circolo o di istituto.</w:t>
      </w:r>
      <w:r>
        <w:rPr>
          <w:rFonts w:ascii="Arial" w:hAnsi="Arial" w:cs="Arial"/>
        </w:rPr>
        <w:br/>
        <w:t>4. Avverso il provvedimento del direttore didattico o del preside è ammesso ricorso al provveditore agli studi, che decide in via definitiva, sentito il parere del consiglio scolastico provinciale.</w:t>
      </w:r>
      <w:r>
        <w:rPr>
          <w:rFonts w:ascii="Arial" w:hAnsi="Arial" w:cs="Arial"/>
        </w:rPr>
        <w:br/>
        <w:t>5. Nessun alunno può essere giudicato dal docente dal quale abbia ricevuto lezioni private; sono nulli gli scrutini o le prove di esame svoltisi in contravvenzione a tale divieto.</w:t>
      </w:r>
      <w:r>
        <w:rPr>
          <w:rFonts w:ascii="Arial" w:hAnsi="Arial" w:cs="Arial"/>
        </w:rPr>
        <w:br/>
        <w:t>6. Al personale ispettivo e direttivo è fatto divieto di impartire lezioni private.</w:t>
      </w:r>
      <w:r>
        <w:rPr>
          <w:rFonts w:ascii="Arial" w:hAnsi="Arial" w:cs="Arial"/>
        </w:rPr>
        <w:br/>
        <w:t>7. L'ufficio di docente, di direttore didattico, di preside, di ispettore tecnico e di ogni altra categoria di personale prevista dal presente titolo non è cumulabile con altro rapporto di impiego pubblico.</w:t>
      </w:r>
      <w:r>
        <w:rPr>
          <w:rFonts w:ascii="Arial" w:hAnsi="Arial" w:cs="Arial"/>
        </w:rPr>
        <w:br/>
        <w:t>8. Il predetto personale che assuma altro impiego pubblico è tenuto a darne immediata notizia all'amministrazione.</w:t>
      </w:r>
      <w:r>
        <w:rPr>
          <w:rFonts w:ascii="Arial" w:hAnsi="Arial" w:cs="Arial"/>
        </w:rPr>
        <w:br/>
        <w:t>9. L'assunzione del nuovo impiego importa la cessazione di diritto dall'impiego precedente, salva la concessione del trattamento di quiescenza eventualmente spettante ai sensi delle disposizioni in vigore.</w:t>
      </w:r>
      <w:r>
        <w:rPr>
          <w:rFonts w:ascii="Arial" w:hAnsi="Arial" w:cs="Arial"/>
        </w:rPr>
        <w:br/>
        <w:t xml:space="preserve">10. Il personale di cui al presente titolo non può esercitare attività commerciale, industriale e professionale, ne può assumere o mantenere impieghi alle dipendenze di privati o accettare cariche in società costituite a fine di lucro, tranne che si tratti di cariche in società od enti per i quali la nomina è riservata allo Stato e sia intervenuta l'autorizzazione del Ministero della pubblica istruzione. </w:t>
      </w:r>
      <w:r>
        <w:rPr>
          <w:rFonts w:ascii="Arial" w:hAnsi="Arial" w:cs="Arial"/>
        </w:rPr>
        <w:br/>
        <w:t>11. Il divieto, di cui al comma 10, non si applica nei casi si società cooperative.</w:t>
      </w:r>
      <w:r>
        <w:rPr>
          <w:rFonts w:ascii="Arial" w:hAnsi="Arial" w:cs="Arial"/>
        </w:rPr>
        <w:br/>
        <w:t>12. Il personale che contravvenga ai divieti posti nel comma 10 viene diffidato dal direttore generale o capo del servizio centrale competente ovvero dal provveditore agli studi a cessare dalla situazione di incompatibilità.</w:t>
      </w:r>
      <w:r>
        <w:rPr>
          <w:rFonts w:ascii="Arial" w:hAnsi="Arial" w:cs="Arial"/>
        </w:rPr>
        <w:br/>
        <w:t>13. L'ottemperanza alla diffida non preclude l'azione disciplinare.</w:t>
      </w:r>
      <w:r>
        <w:rPr>
          <w:rFonts w:ascii="Arial" w:hAnsi="Arial" w:cs="Arial"/>
        </w:rPr>
        <w:br/>
        <w:t>14. Decorsi quindici giorni dalla diffida senza che l'incompatibilità sia cessata, viene disposta la decadenza con provvedimento del direttore generale o capo del servizio centrale competente, sentito il Consiglio nazionale della pubblica istruzione, per il personale appartenente ai ruoli nazionali; con provvedimento del provveditore agli studi, sentito il consiglio scolastico provinciale, per il personale docente della scuola materna, elementare e media e, sentito il Consiglio nazionale della pubblica istruzione, per il personale docente degli istituti e scuole di istruzione secondaria superiore.</w:t>
      </w:r>
      <w:r>
        <w:rPr>
          <w:rFonts w:ascii="Arial" w:hAnsi="Arial" w:cs="Arial"/>
        </w:rPr>
        <w:br/>
        <w:t>15. Al personale docente è consentito, previa autorizzazione del direttore didattico o del preside, l'esercizio di libere professioni che non siano di pregiudizio all'assolvimento di tutte le attività inerenti alla funzione docente e siano compatibili con l'orario di insegnamento e di servizio.</w:t>
      </w:r>
      <w:r>
        <w:rPr>
          <w:rFonts w:ascii="Arial" w:hAnsi="Arial" w:cs="Arial"/>
        </w:rPr>
        <w:br/>
        <w:t>16. Avverso il diniego di autorizzazione è ammesso ricorso al provveditore agli studi, che decide in via definitiva.</w:t>
      </w:r>
    </w:p>
    <w:p w:rsidR="0044283B" w:rsidRDefault="0044283B" w:rsidP="0044283B">
      <w:pPr>
        <w:pStyle w:val="NormaleWeb"/>
        <w:rPr>
          <w:rFonts w:ascii="Arial" w:hAnsi="Arial" w:cs="Arial"/>
        </w:rPr>
      </w:pPr>
      <w:r>
        <w:rPr>
          <w:rStyle w:val="Enfasigrassetto"/>
          <w:rFonts w:ascii="Arial" w:hAnsi="Arial" w:cs="Arial"/>
        </w:rPr>
        <w:t>Sezione IV - Disciplina</w:t>
      </w:r>
    </w:p>
    <w:p w:rsidR="0044283B" w:rsidRDefault="0044283B" w:rsidP="0044283B">
      <w:pPr>
        <w:pStyle w:val="NormaleWeb"/>
        <w:rPr>
          <w:rFonts w:ascii="Arial" w:hAnsi="Arial" w:cs="Arial"/>
        </w:rPr>
      </w:pPr>
      <w:r>
        <w:rPr>
          <w:rStyle w:val="Enfasigrassetto"/>
          <w:rFonts w:ascii="Arial" w:hAnsi="Arial" w:cs="Arial"/>
        </w:rPr>
        <w:t>Art. 535 - Sanzioni</w:t>
      </w:r>
    </w:p>
    <w:p w:rsidR="007731DC" w:rsidRPr="007731DC" w:rsidRDefault="0044283B" w:rsidP="0044283B">
      <w:pPr>
        <w:pStyle w:val="NormaleWeb"/>
        <w:rPr>
          <w:rStyle w:val="Enfasigrassetto"/>
          <w:rFonts w:ascii="Arial" w:hAnsi="Arial" w:cs="Arial"/>
          <w:b w:val="0"/>
          <w:bCs w:val="0"/>
        </w:rPr>
      </w:pPr>
      <w:r>
        <w:rPr>
          <w:rFonts w:ascii="Arial" w:hAnsi="Arial" w:cs="Arial"/>
        </w:rPr>
        <w:t>1. Ai docenti non di ruolo, a qualsiasi titolo assunti, possono essere inflitte, secondo la gravità della mancanza, le seguenti sanzioni disciplinari:</w:t>
      </w:r>
      <w:r>
        <w:rPr>
          <w:rFonts w:ascii="Arial" w:hAnsi="Arial" w:cs="Arial"/>
        </w:rPr>
        <w:br/>
        <w:t>1) l'ammonizione;</w:t>
      </w:r>
      <w:r>
        <w:rPr>
          <w:rFonts w:ascii="Arial" w:hAnsi="Arial" w:cs="Arial"/>
        </w:rPr>
        <w:br/>
        <w:t>2) la censura;</w:t>
      </w:r>
      <w:r>
        <w:rPr>
          <w:rFonts w:ascii="Arial" w:hAnsi="Arial" w:cs="Arial"/>
        </w:rPr>
        <w:br/>
        <w:t>3) la sospensione della retribuzione fino ad un mese;</w:t>
      </w:r>
      <w:r>
        <w:rPr>
          <w:rFonts w:ascii="Arial" w:hAnsi="Arial" w:cs="Arial"/>
        </w:rPr>
        <w:br/>
        <w:t>4) la sospensione della retribuzione e dall'insegnamento da un mese ad un anno;</w:t>
      </w:r>
      <w:r>
        <w:rPr>
          <w:rFonts w:ascii="Arial" w:hAnsi="Arial" w:cs="Arial"/>
        </w:rPr>
        <w:br/>
        <w:t>5) l'esclusione dall'insegnamento, da un anno a cinque anni;</w:t>
      </w:r>
      <w:r>
        <w:rPr>
          <w:rFonts w:ascii="Arial" w:hAnsi="Arial" w:cs="Arial"/>
        </w:rPr>
        <w:br/>
        <w:t>6) l'esclusione definitiva dall'insegnamento.</w:t>
      </w:r>
      <w:r>
        <w:rPr>
          <w:rFonts w:ascii="Arial" w:hAnsi="Arial" w:cs="Arial"/>
        </w:rPr>
        <w:br/>
      </w:r>
      <w:r>
        <w:rPr>
          <w:rFonts w:ascii="Arial" w:hAnsi="Arial" w:cs="Arial"/>
        </w:rPr>
        <w:lastRenderedPageBreak/>
        <w:t>2. Le sanzioni di cui ai numeri 1) e 2) del comma 1 sono inflitte dal capo dell'istituto. Tutte le sanzioni possono essere inflitte dal provveditore agli studi, che per quelle indicate ai numeri 4), 5) e 6) decide su conforme parere del competente Consiglio di disciplina.</w:t>
      </w:r>
    </w:p>
    <w:p w:rsidR="0044283B" w:rsidRDefault="0044283B" w:rsidP="0044283B">
      <w:pPr>
        <w:pStyle w:val="NormaleWeb"/>
        <w:rPr>
          <w:rFonts w:ascii="Arial" w:hAnsi="Arial" w:cs="Arial"/>
        </w:rPr>
      </w:pPr>
      <w:r>
        <w:rPr>
          <w:rStyle w:val="Enfasigrassetto"/>
          <w:rFonts w:ascii="Arial" w:hAnsi="Arial" w:cs="Arial"/>
        </w:rPr>
        <w:t>Art. 536 - Applicazione delle sanzioni</w:t>
      </w:r>
    </w:p>
    <w:p w:rsidR="0044283B" w:rsidRDefault="0044283B" w:rsidP="0044283B">
      <w:pPr>
        <w:pStyle w:val="NormaleWeb"/>
        <w:rPr>
          <w:rFonts w:ascii="Arial" w:hAnsi="Arial" w:cs="Arial"/>
        </w:rPr>
      </w:pPr>
      <w:r>
        <w:rPr>
          <w:rFonts w:ascii="Arial" w:hAnsi="Arial" w:cs="Arial"/>
        </w:rPr>
        <w:t>1. Per tutte le mancanze ai doveri d'ufficio che non siano tali da compromettere l'onore e la dignità e non costituiscano grave insubordinazione, si applicano, secondo i casi, le sanzioni di cui ai numeri 1), 2) e 3 dell'articolo 535.</w:t>
      </w:r>
      <w:r>
        <w:rPr>
          <w:rFonts w:ascii="Arial" w:hAnsi="Arial" w:cs="Arial"/>
        </w:rPr>
        <w:br/>
        <w:t>2. Per la recidiva nei fatti che abbiano dato luogo all'ammonizione si applica la censura; per la recidiva nei fatti che abbiano dato luogo alla censura si applica la sanzione di cui al n. 3) dell'articolo 535.</w:t>
      </w:r>
      <w:r>
        <w:rPr>
          <w:rFonts w:ascii="Arial" w:hAnsi="Arial" w:cs="Arial"/>
        </w:rPr>
        <w:br/>
        <w:t>3. Per l'insubordinazione grave, per le abituali irregolarità di condotta e per i fatti che compromettono l'onore e la dignità si applicano, secondo la gravità dei casi e delle circostanze, le altre sanzioni disciplinari.</w:t>
      </w:r>
    </w:p>
    <w:p w:rsidR="0044283B" w:rsidRDefault="0044283B" w:rsidP="0044283B">
      <w:pPr>
        <w:pStyle w:val="NormaleWeb"/>
        <w:rPr>
          <w:rFonts w:ascii="Arial" w:hAnsi="Arial" w:cs="Arial"/>
        </w:rPr>
      </w:pPr>
      <w:r>
        <w:rPr>
          <w:rStyle w:val="Enfasigrassetto"/>
          <w:rFonts w:ascii="Arial" w:hAnsi="Arial" w:cs="Arial"/>
        </w:rPr>
        <w:t>Art. 537 - Effetti delle sanzioni</w:t>
      </w:r>
    </w:p>
    <w:p w:rsidR="0044283B" w:rsidRDefault="0044283B" w:rsidP="0044283B">
      <w:pPr>
        <w:pStyle w:val="NormaleWeb"/>
        <w:rPr>
          <w:rFonts w:ascii="Arial" w:hAnsi="Arial" w:cs="Arial"/>
        </w:rPr>
      </w:pPr>
      <w:r>
        <w:rPr>
          <w:rFonts w:ascii="Arial" w:hAnsi="Arial" w:cs="Arial"/>
        </w:rPr>
        <w:t>1. Le sanzioni di cui ai numeri 4) e 5) dell'articolo 535 comportano l'esclusione dall'insegnamento nelle scuole e negli istituti statali, pareggiati, legalmente riconosciuti, parificati ed autorizzati, nonché l'esclusione dai concorsi a cattedre ed a posti di insegnamento nelle scuole e negli istituti statali e pareggiati, per la durata della sanzione inflitta.</w:t>
      </w:r>
      <w:r>
        <w:rPr>
          <w:rFonts w:ascii="Arial" w:hAnsi="Arial" w:cs="Arial"/>
        </w:rPr>
        <w:br/>
        <w:t>2. L'esclusione definitiva dall'insegnamento comporta anche l'esclusione dai concorsi a cattedre ed a posti di insegnamento.</w:t>
      </w:r>
    </w:p>
    <w:p w:rsidR="0044283B" w:rsidRDefault="0044283B" w:rsidP="0044283B">
      <w:pPr>
        <w:pStyle w:val="NormaleWeb"/>
        <w:rPr>
          <w:rFonts w:ascii="Arial" w:hAnsi="Arial" w:cs="Arial"/>
        </w:rPr>
      </w:pPr>
      <w:r>
        <w:rPr>
          <w:rStyle w:val="Enfasigrassetto"/>
          <w:rFonts w:ascii="Arial" w:hAnsi="Arial" w:cs="Arial"/>
        </w:rPr>
        <w:t>Art. 538 - Procedure</w:t>
      </w:r>
    </w:p>
    <w:p w:rsidR="0044283B" w:rsidRDefault="0044283B" w:rsidP="0044283B">
      <w:pPr>
        <w:pStyle w:val="NormaleWeb"/>
        <w:rPr>
          <w:rFonts w:ascii="Arial" w:hAnsi="Arial" w:cs="Arial"/>
        </w:rPr>
      </w:pPr>
      <w:r>
        <w:rPr>
          <w:rFonts w:ascii="Arial" w:hAnsi="Arial" w:cs="Arial"/>
        </w:rPr>
        <w:t>1. L'applicazione delle sanzioni previste dall'articolo 535 è disposta, previa contestazione degli addebiti, con facoltà del docente non di ruolo di presentare le sue controdeduzioni entro il termine massimo di dieci giorni che può essere ridotto a due per le sanzioni di cui ai numeri 1) e 2) dell'articolo 535.</w:t>
      </w:r>
      <w:r>
        <w:rPr>
          <w:rFonts w:ascii="Arial" w:hAnsi="Arial" w:cs="Arial"/>
        </w:rPr>
        <w:br/>
        <w:t>2. Le sanzioni si applicano mediante comunicazione scritta all'interessato.</w:t>
      </w:r>
      <w:r>
        <w:rPr>
          <w:rFonts w:ascii="Arial" w:hAnsi="Arial" w:cs="Arial"/>
        </w:rPr>
        <w:br/>
        <w:t xml:space="preserve">3. Qualora la gravità dei fatti lo esiga, l'autorità scolastica può sospendere </w:t>
      </w:r>
      <w:proofErr w:type="spellStart"/>
      <w:r>
        <w:rPr>
          <w:rFonts w:ascii="Arial" w:hAnsi="Arial" w:cs="Arial"/>
        </w:rPr>
        <w:t>cautelarmente</w:t>
      </w:r>
      <w:proofErr w:type="spellEnd"/>
      <w:r>
        <w:rPr>
          <w:rFonts w:ascii="Arial" w:hAnsi="Arial" w:cs="Arial"/>
        </w:rPr>
        <w:t xml:space="preserve"> dal servizio, a tempo indeterminato, il docente non di ruolo anche prima della contestazione degli addebiti. La sospensione importa la privazione di qualsiasi retribuzione. L'autorità scolastica dispone la corresponsione degli assegni alimentari, entro i limiti della durata della nomina.</w:t>
      </w:r>
      <w:r>
        <w:rPr>
          <w:rFonts w:ascii="Arial" w:hAnsi="Arial" w:cs="Arial"/>
        </w:rPr>
        <w:br/>
        <w:t>4. Se alla sospensione segue la sanzione disciplinare della esclusione dall'insegnamento, questa ha effetto dalla data in cui è stata disposta la sospensione.</w:t>
      </w:r>
      <w:r>
        <w:rPr>
          <w:rFonts w:ascii="Arial" w:hAnsi="Arial" w:cs="Arial"/>
        </w:rPr>
        <w:br/>
        <w:t>5. Se, il procedimento disciplinare si conclude col proscioglimento dell'incolpato, la sospensione è revocata ed il docente non di ruolo riacquista il diritto agli assegni non percepiti, entro i limiti della durata della nomina.</w:t>
      </w:r>
    </w:p>
    <w:p w:rsidR="0044283B" w:rsidRDefault="0044283B" w:rsidP="0044283B">
      <w:pPr>
        <w:pStyle w:val="NormaleWeb"/>
        <w:rPr>
          <w:rFonts w:ascii="Arial" w:hAnsi="Arial" w:cs="Arial"/>
        </w:rPr>
      </w:pPr>
      <w:r>
        <w:rPr>
          <w:rStyle w:val="Enfasigrassetto"/>
          <w:rFonts w:ascii="Arial" w:hAnsi="Arial" w:cs="Arial"/>
        </w:rPr>
        <w:t>Art. 539 - Procedimenti penali</w:t>
      </w:r>
    </w:p>
    <w:p w:rsidR="0044283B" w:rsidRDefault="0044283B" w:rsidP="0044283B">
      <w:pPr>
        <w:pStyle w:val="NormaleWeb"/>
        <w:rPr>
          <w:rFonts w:ascii="Arial" w:hAnsi="Arial" w:cs="Arial"/>
        </w:rPr>
      </w:pPr>
      <w:r>
        <w:rPr>
          <w:rFonts w:ascii="Arial" w:hAnsi="Arial" w:cs="Arial"/>
        </w:rPr>
        <w:t>1. Il docente non di ruolo sottoposto a procedimento penale per delitto può essere sospeso dal servizio dal capo di istituto. La sospensione deve essere disposta immediatamente quando sia emesso contro il docente non di ruolo provvedimento di custodia cautelare.</w:t>
      </w:r>
      <w:r>
        <w:rPr>
          <w:rFonts w:ascii="Arial" w:hAnsi="Arial" w:cs="Arial"/>
        </w:rPr>
        <w:br/>
        <w:t xml:space="preserve">2. Se il procedimento penale ha termine con sentenza di assoluzione perché il fatto non </w:t>
      </w:r>
      <w:r>
        <w:rPr>
          <w:rFonts w:ascii="Arial" w:hAnsi="Arial" w:cs="Arial"/>
        </w:rPr>
        <w:lastRenderedPageBreak/>
        <w:t>sussiste o l'imputato non l'ha commesso ovvero perché il fatto non costituisce reato, la sospensione è revocata ed il docente non di ruolo riacquista il diritto agli assegni non percepiti, entro i limiti della durata della supplenza.</w:t>
      </w:r>
      <w:r>
        <w:rPr>
          <w:rFonts w:ascii="Arial" w:hAnsi="Arial" w:cs="Arial"/>
        </w:rPr>
        <w:br/>
        <w:t xml:space="preserve">3. Tuttavia l'autorità scolastica quando ritenga che dal procedimento penale siano emersi fatti o circostanze che rendano il docente non di ruolo passibile di sanzione disciplinare può provvedere ai sensi del precedente articolo </w:t>
      </w:r>
      <w:proofErr w:type="spellStart"/>
      <w:r>
        <w:rPr>
          <w:rFonts w:ascii="Arial" w:hAnsi="Arial" w:cs="Arial"/>
        </w:rPr>
        <w:t>articolo</w:t>
      </w:r>
      <w:proofErr w:type="spellEnd"/>
      <w:r>
        <w:rPr>
          <w:rFonts w:ascii="Arial" w:hAnsi="Arial" w:cs="Arial"/>
        </w:rPr>
        <w:t xml:space="preserve"> 535.</w:t>
      </w:r>
      <w:r>
        <w:rPr>
          <w:rFonts w:ascii="Arial" w:hAnsi="Arial" w:cs="Arial"/>
        </w:rPr>
        <w:br/>
        <w:t>4. La stessa norma vale nel caso di proscioglimento per remissione di querela o di non procedibilità per mancanza o irregolarità di querela.</w:t>
      </w:r>
      <w:r>
        <w:rPr>
          <w:rFonts w:ascii="Arial" w:hAnsi="Arial" w:cs="Arial"/>
        </w:rPr>
        <w:br/>
        <w:t>5. Se alla sospensione dal servizio prevista dal comma 1 segue la sanzione disciplinare della esclusione dall'insegnamento, questa ha effetto dalla data in cui è stata disposta la sospensione. Dalla stessa data ha effetto l'esclusione definitiva dall'insegnamento di cui all'articolo 535.</w:t>
      </w:r>
      <w:r>
        <w:rPr>
          <w:rFonts w:ascii="Arial" w:hAnsi="Arial" w:cs="Arial"/>
        </w:rPr>
        <w:br/>
        <w:t>6. Il supplente temporaneo sottoposto a procedimento penale per delitto può essere licenziato dal capo di istituto.</w:t>
      </w:r>
      <w:r>
        <w:rPr>
          <w:rFonts w:ascii="Arial" w:hAnsi="Arial" w:cs="Arial"/>
        </w:rPr>
        <w:br/>
        <w:t>7. Deve essere provveduto all'immediato licenziamento del supplente temporaneo contro il quale sia stato emesso provvedimento di custodia cautelare.</w:t>
      </w:r>
      <w:r>
        <w:rPr>
          <w:rFonts w:ascii="Arial" w:hAnsi="Arial" w:cs="Arial"/>
        </w:rPr>
        <w:br/>
        <w:t>8. Il docente non di ruolo che riporti condanna definitiva alla reclusione, senza beneficio della sospensione condizionale dalla pena, cessa dal servizio e il rapporto d'impiego è risolto di diritto.</w:t>
      </w:r>
      <w:r>
        <w:rPr>
          <w:rFonts w:ascii="Arial" w:hAnsi="Arial" w:cs="Arial"/>
        </w:rPr>
        <w:br/>
        <w:t>9. In ogni caso, è fatta salva l'applicazione delle sanzioni disciplinari di cui all'articolo 535.</w:t>
      </w:r>
      <w:r>
        <w:rPr>
          <w:rFonts w:ascii="Arial" w:hAnsi="Arial" w:cs="Arial"/>
        </w:rPr>
        <w:br/>
        <w:t>10. La riabilitazione fa cessare anche gli effetti di cui al comma 8.</w:t>
      </w:r>
    </w:p>
    <w:p w:rsidR="0044283B" w:rsidRDefault="0044283B" w:rsidP="0044283B">
      <w:pPr>
        <w:pStyle w:val="NormaleWeb"/>
        <w:rPr>
          <w:rFonts w:ascii="Arial" w:hAnsi="Arial" w:cs="Arial"/>
        </w:rPr>
      </w:pPr>
      <w:r>
        <w:rPr>
          <w:rStyle w:val="Enfasigrassetto"/>
          <w:rFonts w:ascii="Arial" w:hAnsi="Arial" w:cs="Arial"/>
        </w:rPr>
        <w:t>Art. 540 - Ricorsi</w:t>
      </w:r>
    </w:p>
    <w:p w:rsidR="0044283B" w:rsidRDefault="0044283B" w:rsidP="0044283B">
      <w:pPr>
        <w:pStyle w:val="NormaleWeb"/>
        <w:rPr>
          <w:rFonts w:ascii="Arial" w:hAnsi="Arial" w:cs="Arial"/>
        </w:rPr>
      </w:pPr>
      <w:r>
        <w:rPr>
          <w:rFonts w:ascii="Arial" w:hAnsi="Arial" w:cs="Arial"/>
        </w:rPr>
        <w:t>1. Contro le sanzioni inflitte dal capo di istituto è ammesso ricorso, entro trenta giorni, al provveditore agli studi, il quale decide in via definitiva. Contro le altre sanzioni è ammesso ricorso al Ministero della pubblica istruzione.</w:t>
      </w:r>
      <w:r>
        <w:rPr>
          <w:rFonts w:ascii="Arial" w:hAnsi="Arial" w:cs="Arial"/>
        </w:rPr>
        <w:br/>
        <w:t>2. Il termine del ricorso al Ministero è di 30 giorni.</w:t>
      </w:r>
    </w:p>
    <w:p w:rsidR="0044283B" w:rsidRDefault="0044283B" w:rsidP="0044283B">
      <w:pPr>
        <w:pStyle w:val="NormaleWeb"/>
        <w:rPr>
          <w:rFonts w:ascii="Arial" w:hAnsi="Arial" w:cs="Arial"/>
        </w:rPr>
      </w:pPr>
      <w:r>
        <w:rPr>
          <w:rStyle w:val="Enfasigrassetto"/>
          <w:rFonts w:ascii="Arial" w:hAnsi="Arial" w:cs="Arial"/>
        </w:rPr>
        <w:t>Sezione V - Norma finale e di rinvio</w:t>
      </w:r>
    </w:p>
    <w:p w:rsidR="0044283B" w:rsidRDefault="0044283B" w:rsidP="0044283B">
      <w:pPr>
        <w:pStyle w:val="NormaleWeb"/>
        <w:rPr>
          <w:rFonts w:ascii="Arial" w:hAnsi="Arial" w:cs="Arial"/>
        </w:rPr>
      </w:pPr>
      <w:r>
        <w:rPr>
          <w:rStyle w:val="Enfasigrassetto"/>
          <w:rFonts w:ascii="Arial" w:hAnsi="Arial" w:cs="Arial"/>
        </w:rPr>
        <w:t>Art. 541 - Norma finale e di rinvio</w:t>
      </w:r>
    </w:p>
    <w:p w:rsidR="0044283B" w:rsidRDefault="0044283B" w:rsidP="0044283B">
      <w:pPr>
        <w:pStyle w:val="NormaleWeb"/>
        <w:rPr>
          <w:rFonts w:ascii="Arial" w:hAnsi="Arial" w:cs="Arial"/>
        </w:rPr>
      </w:pPr>
      <w:r>
        <w:rPr>
          <w:rFonts w:ascii="Arial" w:hAnsi="Arial" w:cs="Arial"/>
        </w:rPr>
        <w:t>1. Per l'insegnamento di materie professionali e di lavorazioni richiedenti particolare perizia e specializzazione negli istituti professionali, il Ministero della pubblica istruzione, su proposta della giunta esecutiva dell'Istituto, può consentire l'assunzione di personale esperto per periodi determinati di tempo, che non eccedano la durata dell'anno scolastico, mediante contratti di prestazione d'opera professionale.</w:t>
      </w:r>
      <w:r>
        <w:rPr>
          <w:rFonts w:ascii="Arial" w:hAnsi="Arial" w:cs="Arial"/>
        </w:rPr>
        <w:br/>
        <w:t>2. Per quanto non previsto nel presente capo, al personale docente non di ruolo si applicano, in quanto compatibili, le norme del presente testo unico riferite ai docenti di ruolo.</w:t>
      </w:r>
      <w:r>
        <w:rPr>
          <w:rFonts w:ascii="Arial" w:hAnsi="Arial" w:cs="Arial"/>
        </w:rPr>
        <w:br/>
        <w:t>3. Le disposizioni contenute nel presente capo si applicano altresì al personale educativo non di ruolo.</w:t>
      </w:r>
    </w:p>
    <w:p w:rsidR="0044283B" w:rsidRDefault="0044283B" w:rsidP="0044283B">
      <w:pPr>
        <w:pStyle w:val="NormaleWeb"/>
        <w:rPr>
          <w:rFonts w:ascii="Arial" w:hAnsi="Arial" w:cs="Arial"/>
        </w:rPr>
      </w:pPr>
      <w:r>
        <w:rPr>
          <w:rFonts w:ascii="Arial" w:hAnsi="Arial" w:cs="Arial"/>
        </w:rPr>
        <w:t> </w:t>
      </w:r>
    </w:p>
    <w:p w:rsidR="007936D0" w:rsidRPr="00C430B2" w:rsidRDefault="007936D0" w:rsidP="00C430B2"/>
    <w:sectPr w:rsidR="007936D0" w:rsidRPr="00C430B2" w:rsidSect="007936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3DE"/>
    <w:multiLevelType w:val="hybridMultilevel"/>
    <w:tmpl w:val="AC9C4E9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rsids>
    <w:rsidRoot w:val="00D22A8C"/>
    <w:rsid w:val="00353314"/>
    <w:rsid w:val="0044283B"/>
    <w:rsid w:val="00517E09"/>
    <w:rsid w:val="006D0CEC"/>
    <w:rsid w:val="00753AF3"/>
    <w:rsid w:val="007731DC"/>
    <w:rsid w:val="007936D0"/>
    <w:rsid w:val="0079597D"/>
    <w:rsid w:val="00AE6612"/>
    <w:rsid w:val="00B462FA"/>
    <w:rsid w:val="00C430B2"/>
    <w:rsid w:val="00D22A8C"/>
    <w:rsid w:val="00FE44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6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4283B"/>
    <w:rPr>
      <w:color w:val="0000FF"/>
      <w:u w:val="single"/>
    </w:rPr>
  </w:style>
  <w:style w:type="paragraph" w:styleId="NormaleWeb">
    <w:name w:val="Normal (Web)"/>
    <w:basedOn w:val="Normale"/>
    <w:uiPriority w:val="99"/>
    <w:semiHidden/>
    <w:unhideWhenUsed/>
    <w:rsid w:val="004428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4283B"/>
    <w:rPr>
      <w:b/>
      <w:bCs/>
    </w:rPr>
  </w:style>
</w:styles>
</file>

<file path=word/webSettings.xml><?xml version="1.0" encoding="utf-8"?>
<w:webSettings xmlns:r="http://schemas.openxmlformats.org/officeDocument/2006/relationships" xmlns:w="http://schemas.openxmlformats.org/wordprocessingml/2006/main">
  <w:divs>
    <w:div w:id="828793158">
      <w:bodyDiv w:val="1"/>
      <w:marLeft w:val="0"/>
      <w:marRight w:val="0"/>
      <w:marTop w:val="0"/>
      <w:marBottom w:val="0"/>
      <w:divBdr>
        <w:top w:val="none" w:sz="0" w:space="0" w:color="auto"/>
        <w:left w:val="none" w:sz="0" w:space="0" w:color="auto"/>
        <w:bottom w:val="none" w:sz="0" w:space="0" w:color="auto"/>
        <w:right w:val="none" w:sz="0" w:space="0" w:color="auto"/>
      </w:divBdr>
      <w:divsChild>
        <w:div w:id="771050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05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9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38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59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3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956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32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5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9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6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3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72680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1049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177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63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913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3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804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368438">
          <w:blockQuote w:val="1"/>
          <w:marLeft w:val="720"/>
          <w:marRight w:val="720"/>
          <w:marTop w:val="100"/>
          <w:marBottom w:val="100"/>
          <w:divBdr>
            <w:top w:val="none" w:sz="0" w:space="0" w:color="auto"/>
            <w:left w:val="none" w:sz="0" w:space="0" w:color="auto"/>
            <w:bottom w:val="none" w:sz="0" w:space="0" w:color="auto"/>
            <w:right w:val="none" w:sz="0" w:space="0" w:color="auto"/>
          </w:divBdr>
        </w:div>
        <w:div w:id="69736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0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9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61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3304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7506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25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93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7759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525757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17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0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17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16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17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72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5640293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565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85912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60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61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4963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10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28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967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42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89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scuola.it/archivio/norme/decreti/dlvo297_94.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3588</Words>
  <Characters>20458</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2013-12-19T09:00:00Z</dcterms:created>
  <dcterms:modified xsi:type="dcterms:W3CDTF">2013-12-19T12:34:00Z</dcterms:modified>
</cp:coreProperties>
</file>